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type id="_x0000_t202" o:spt="202" coordsize="21600,21600" path="m,l,21600r21600,l21600,xe">
            <v:stroke joinstyle="miter"/>
            <v:path gradientshapeok="t" o:connecttype="rect"/>
          </v:shapetype>
          <v:shape style="width:523.3pt;height:40.7pt;mso-position-horizontal-relative:char;mso-position-vertical-relative:line" type="#_x0000_t202" filled="true" fillcolor="#d27e8b" stroked="false">
            <w10:anchorlock/>
            <v:textbox inset="0,0,0,0">
              <w:txbxContent>
                <w:p>
                  <w:pPr>
                    <w:spacing w:line="261" w:lineRule="auto" w:before="0"/>
                    <w:ind w:left="56" w:right="8665" w:firstLine="0"/>
                    <w:jc w:val="left"/>
                    <w:rPr>
                      <w:rFonts w:ascii="Calibri" w:hAnsi="Calibri" w:cs="Calibri" w:eastAsia="Calibri" w:hint="default"/>
                      <w:sz w:val="30"/>
                      <w:szCs w:val="30"/>
                    </w:rPr>
                  </w:pPr>
                  <w:r>
                    <w:rPr>
                      <w:rFonts w:ascii="Calibri"/>
                      <w:b/>
                      <w:color w:val="FFFFFF"/>
                      <w:sz w:val="30"/>
                    </w:rPr>
                    <w:t>Chapter 10 Special</w:t>
                  </w:r>
                  <w:r>
                    <w:rPr>
                      <w:rFonts w:ascii="Calibri"/>
                      <w:b/>
                      <w:color w:val="FFFFFF"/>
                      <w:spacing w:val="-10"/>
                      <w:sz w:val="30"/>
                    </w:rPr>
                    <w:t> </w:t>
                  </w:r>
                  <w:r>
                    <w:rPr>
                      <w:rFonts w:ascii="Calibri"/>
                      <w:b/>
                      <w:color w:val="FFFFFF"/>
                      <w:sz w:val="30"/>
                    </w:rPr>
                    <w:t>orders</w:t>
                  </w:r>
                  <w:r>
                    <w:rPr>
                      <w:rFonts w:ascii="Calibri"/>
                      <w:sz w:val="30"/>
                    </w:rPr>
                  </w:r>
                </w:p>
              </w:txbxContent>
            </v:textbox>
            <v:fill type="solid"/>
          </v:shape>
        </w:pict>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0"/>
          <w:szCs w:val="20"/>
        </w:rPr>
      </w:pPr>
    </w:p>
    <w:p>
      <w:pPr>
        <w:spacing w:line="240" w:lineRule="auto" w:before="3"/>
        <w:ind w:right="0"/>
        <w:rPr>
          <w:rFonts w:ascii="Times New Roman" w:hAnsi="Times New Roman" w:cs="Times New Roman" w:eastAsia="Times New Roman" w:hint="default"/>
          <w:sz w:val="18"/>
          <w:szCs w:val="18"/>
        </w:rPr>
      </w:pPr>
    </w:p>
    <w:p>
      <w:pPr>
        <w:pStyle w:val="BodyText"/>
        <w:spacing w:line="256" w:lineRule="auto"/>
        <w:ind w:right="161"/>
        <w:jc w:val="left"/>
        <w:rPr>
          <w:rFonts w:ascii="Calibri" w:hAnsi="Calibri" w:cs="Calibri" w:eastAsia="Calibri" w:hint="default"/>
        </w:rPr>
      </w:pPr>
      <w:r>
        <w:rPr>
          <w:color w:val="231F20"/>
        </w:rPr>
        <w:t>Occasionally, businesses may receive orders for their products that differ in terms of the profile of their regular orders. This difference is often based on price paid, the quantity ordered or the lead time. These special orders can be one-off or they could be a new buyer establishing a relationship with the </w:t>
      </w:r>
      <w:r>
        <w:rPr>
          <w:color w:val="231F20"/>
          <w:spacing w:val="-3"/>
        </w:rPr>
        <w:t>supplier. </w:t>
      </w:r>
      <w:r>
        <w:rPr>
          <w:color w:val="231F20"/>
        </w:rPr>
        <w:t>The decision to accept a</w:t>
      </w:r>
      <w:r>
        <w:rPr>
          <w:color w:val="231F20"/>
          <w:spacing w:val="-25"/>
        </w:rPr>
        <w:t> </w:t>
      </w:r>
      <w:r>
        <w:rPr>
          <w:color w:val="231F20"/>
        </w:rPr>
        <w:t>special </w:t>
      </w:r>
      <w:r>
        <w:rPr>
          <w:color w:val="231F20"/>
        </w:rPr>
        <w:t>order depends upon the potential immediate and future quantitative and qualitative benefits that result from the </w:t>
      </w:r>
      <w:r>
        <w:rPr>
          <w:rFonts w:ascii="Calibri"/>
          <w:color w:val="231F20"/>
          <w:spacing w:val="-5"/>
        </w:rPr>
        <w:t>order.</w:t>
      </w:r>
      <w:r>
        <w:rPr>
          <w:rFonts w:ascii="Calibri"/>
          <w:spacing w:val="-5"/>
        </w:rPr>
      </w:r>
    </w:p>
    <w:p>
      <w:pPr>
        <w:spacing w:line="240" w:lineRule="auto" w:before="5"/>
        <w:ind w:right="0"/>
        <w:rPr>
          <w:rFonts w:ascii="Calibri" w:hAnsi="Calibri" w:cs="Calibri" w:eastAsia="Calibri" w:hint="default"/>
          <w:sz w:val="16"/>
          <w:szCs w:val="16"/>
        </w:rPr>
      </w:pPr>
    </w:p>
    <w:p>
      <w:pPr>
        <w:pStyle w:val="BodyText"/>
        <w:spacing w:line="240" w:lineRule="auto"/>
        <w:ind w:right="161"/>
        <w:jc w:val="left"/>
        <w:rPr>
          <w:rFonts w:ascii="Calibri" w:hAnsi="Calibri" w:cs="Calibri" w:eastAsia="Calibri" w:hint="default"/>
        </w:rPr>
      </w:pPr>
      <w:r>
        <w:rPr>
          <w:rFonts w:ascii="Calibri"/>
          <w:color w:val="231F20"/>
        </w:rPr>
        <w:t>A special order can</w:t>
      </w:r>
      <w:r>
        <w:rPr>
          <w:rFonts w:ascii="Calibri"/>
          <w:color w:val="231F20"/>
          <w:spacing w:val="-27"/>
        </w:rPr>
        <w:t> </w:t>
      </w:r>
      <w:r>
        <w:rPr>
          <w:rFonts w:ascii="Calibri"/>
          <w:color w:val="231F20"/>
        </w:rPr>
        <w:t>involve:</w:t>
      </w:r>
      <w:r>
        <w:rPr>
          <w:rFonts w:ascii="Calibri"/>
        </w:rPr>
      </w:r>
    </w:p>
    <w:p>
      <w:pPr>
        <w:spacing w:line="240" w:lineRule="auto" w:before="0"/>
        <w:ind w:right="0"/>
        <w:rPr>
          <w:rFonts w:ascii="Calibri" w:hAnsi="Calibri" w:cs="Calibri" w:eastAsia="Calibri" w:hint="default"/>
          <w:sz w:val="17"/>
          <w:szCs w:val="17"/>
        </w:rPr>
      </w:pPr>
    </w:p>
    <w:p>
      <w:pPr>
        <w:pStyle w:val="ListParagraph"/>
        <w:numPr>
          <w:ilvl w:val="0"/>
          <w:numId w:val="1"/>
        </w:numPr>
        <w:tabs>
          <w:tab w:pos="880" w:val="left" w:leader="none"/>
        </w:tabs>
        <w:spacing w:line="240" w:lineRule="auto" w:before="0" w:after="0"/>
        <w:ind w:left="820" w:right="0" w:hanging="300"/>
        <w:jc w:val="left"/>
        <w:rPr>
          <w:rFonts w:ascii="Calibri" w:hAnsi="Calibri" w:cs="Calibri" w:eastAsia="Calibri" w:hint="default"/>
          <w:sz w:val="22"/>
          <w:szCs w:val="22"/>
        </w:rPr>
      </w:pPr>
      <w:r>
        <w:rPr>
          <w:rFonts w:ascii="Calibri"/>
          <w:color w:val="231F20"/>
          <w:sz w:val="22"/>
        </w:rPr>
        <w:t>Selling the same product lower than the normal sales</w:t>
      </w:r>
      <w:r>
        <w:rPr>
          <w:rFonts w:ascii="Calibri"/>
          <w:color w:val="231F20"/>
          <w:spacing w:val="-8"/>
          <w:sz w:val="22"/>
        </w:rPr>
        <w:t> </w:t>
      </w:r>
      <w:r>
        <w:rPr>
          <w:rFonts w:ascii="Calibri"/>
          <w:color w:val="231F20"/>
          <w:sz w:val="22"/>
        </w:rPr>
        <w:t>price</w:t>
      </w:r>
      <w:r>
        <w:rPr>
          <w:rFonts w:ascii="Calibri"/>
          <w:sz w:val="22"/>
        </w:rPr>
      </w:r>
    </w:p>
    <w:p>
      <w:pPr>
        <w:pStyle w:val="ListParagraph"/>
        <w:numPr>
          <w:ilvl w:val="0"/>
          <w:numId w:val="1"/>
        </w:numPr>
        <w:tabs>
          <w:tab w:pos="880" w:val="left" w:leader="none"/>
        </w:tabs>
        <w:spacing w:line="240" w:lineRule="auto" w:before="207" w:after="0"/>
        <w:ind w:left="880" w:right="0" w:hanging="360"/>
        <w:jc w:val="left"/>
        <w:rPr>
          <w:rFonts w:ascii="Calibri" w:hAnsi="Calibri" w:cs="Calibri" w:eastAsia="Calibri" w:hint="default"/>
          <w:sz w:val="22"/>
          <w:szCs w:val="22"/>
        </w:rPr>
      </w:pPr>
      <w:r>
        <w:rPr>
          <w:rFonts w:ascii="Calibri"/>
          <w:color w:val="231F20"/>
          <w:sz w:val="22"/>
        </w:rPr>
        <w:t>Selling a modified product at a higher</w:t>
      </w:r>
      <w:r>
        <w:rPr>
          <w:rFonts w:ascii="Calibri"/>
          <w:color w:val="231F20"/>
          <w:spacing w:val="-8"/>
          <w:sz w:val="22"/>
        </w:rPr>
        <w:t> </w:t>
      </w:r>
      <w:r>
        <w:rPr>
          <w:rFonts w:ascii="Calibri"/>
          <w:color w:val="231F20"/>
          <w:sz w:val="22"/>
        </w:rPr>
        <w:t>price.</w:t>
      </w:r>
      <w:r>
        <w:rPr>
          <w:rFonts w:ascii="Calibri"/>
          <w:sz w:val="22"/>
        </w:rPr>
      </w:r>
    </w:p>
    <w:p>
      <w:pPr>
        <w:spacing w:line="240" w:lineRule="auto" w:before="12"/>
        <w:ind w:right="0"/>
        <w:rPr>
          <w:rFonts w:ascii="Calibri" w:hAnsi="Calibri" w:cs="Calibri" w:eastAsia="Calibri" w:hint="default"/>
          <w:sz w:val="17"/>
          <w:szCs w:val="17"/>
        </w:rPr>
      </w:pPr>
    </w:p>
    <w:p>
      <w:pPr>
        <w:pStyle w:val="BodyText"/>
        <w:spacing w:line="256" w:lineRule="auto"/>
        <w:ind w:right="179"/>
        <w:jc w:val="left"/>
      </w:pPr>
      <w:r>
        <w:rPr>
          <w:color w:val="231F20"/>
        </w:rPr>
        <w:t>The</w:t>
      </w:r>
      <w:r>
        <w:rPr>
          <w:color w:val="231F20"/>
          <w:spacing w:val="-3"/>
        </w:rPr>
        <w:t> </w:t>
      </w:r>
      <w:r>
        <w:rPr>
          <w:color w:val="231F20"/>
        </w:rPr>
        <w:t>first</w:t>
      </w:r>
      <w:r>
        <w:rPr>
          <w:color w:val="231F20"/>
          <w:spacing w:val="-3"/>
        </w:rPr>
        <w:t> </w:t>
      </w:r>
      <w:r>
        <w:rPr>
          <w:color w:val="231F20"/>
        </w:rPr>
        <w:t>stage</w:t>
      </w:r>
      <w:r>
        <w:rPr>
          <w:color w:val="231F20"/>
          <w:spacing w:val="-3"/>
        </w:rPr>
        <w:t> </w:t>
      </w:r>
      <w:r>
        <w:rPr>
          <w:color w:val="231F20"/>
        </w:rPr>
        <w:t>in</w:t>
      </w:r>
      <w:r>
        <w:rPr>
          <w:color w:val="231F20"/>
          <w:spacing w:val="-3"/>
        </w:rPr>
        <w:t> </w:t>
      </w:r>
      <w:r>
        <w:rPr>
          <w:color w:val="231F20"/>
        </w:rPr>
        <w:t>examining</w:t>
      </w:r>
      <w:r>
        <w:rPr>
          <w:color w:val="231F20"/>
          <w:spacing w:val="-3"/>
        </w:rPr>
        <w:t> </w:t>
      </w:r>
      <w:r>
        <w:rPr>
          <w:color w:val="231F20"/>
        </w:rPr>
        <w:t>the</w:t>
      </w:r>
      <w:r>
        <w:rPr>
          <w:color w:val="231F20"/>
          <w:spacing w:val="-3"/>
        </w:rPr>
        <w:t> </w:t>
      </w:r>
      <w:r>
        <w:rPr>
          <w:color w:val="231F20"/>
        </w:rPr>
        <w:t>value</w:t>
      </w:r>
      <w:r>
        <w:rPr>
          <w:color w:val="231F20"/>
          <w:spacing w:val="-3"/>
        </w:rPr>
        <w:t> </w:t>
      </w:r>
      <w:r>
        <w:rPr>
          <w:color w:val="231F20"/>
        </w:rPr>
        <w:t>and</w:t>
      </w:r>
      <w:r>
        <w:rPr>
          <w:color w:val="231F20"/>
          <w:spacing w:val="-3"/>
        </w:rPr>
        <w:t> </w:t>
      </w:r>
      <w:r>
        <w:rPr>
          <w:color w:val="231F20"/>
        </w:rPr>
        <w:t>impact</w:t>
      </w:r>
      <w:r>
        <w:rPr>
          <w:color w:val="231F20"/>
          <w:spacing w:val="-3"/>
        </w:rPr>
        <w:t> </w:t>
      </w:r>
      <w:r>
        <w:rPr>
          <w:color w:val="231F20"/>
        </w:rPr>
        <w:t>of</w:t>
      </w:r>
      <w:r>
        <w:rPr>
          <w:color w:val="231F20"/>
          <w:spacing w:val="-3"/>
        </w:rPr>
        <w:t> </w:t>
      </w:r>
      <w:r>
        <w:rPr>
          <w:color w:val="231F20"/>
        </w:rPr>
        <w:t>a</w:t>
      </w:r>
      <w:r>
        <w:rPr>
          <w:color w:val="231F20"/>
          <w:spacing w:val="-3"/>
        </w:rPr>
        <w:t> </w:t>
      </w:r>
      <w:r>
        <w:rPr>
          <w:color w:val="231F20"/>
        </w:rPr>
        <w:t>special</w:t>
      </w:r>
      <w:r>
        <w:rPr>
          <w:color w:val="231F20"/>
          <w:spacing w:val="-3"/>
        </w:rPr>
        <w:t> </w:t>
      </w:r>
      <w:r>
        <w:rPr>
          <w:color w:val="231F20"/>
        </w:rPr>
        <w:t>order</w:t>
      </w:r>
      <w:r>
        <w:rPr>
          <w:color w:val="231F20"/>
          <w:spacing w:val="-3"/>
        </w:rPr>
        <w:t> </w:t>
      </w:r>
      <w:r>
        <w:rPr>
          <w:color w:val="231F20"/>
        </w:rPr>
        <w:t>is</w:t>
      </w:r>
      <w:r>
        <w:rPr>
          <w:color w:val="231F20"/>
          <w:spacing w:val="-3"/>
        </w:rPr>
        <w:t> </w:t>
      </w:r>
      <w:r>
        <w:rPr>
          <w:color w:val="231F20"/>
        </w:rPr>
        <w:t>to</w:t>
      </w:r>
      <w:r>
        <w:rPr>
          <w:color w:val="231F20"/>
          <w:spacing w:val="-3"/>
        </w:rPr>
        <w:t> </w:t>
      </w:r>
      <w:r>
        <w:rPr>
          <w:color w:val="231F20"/>
        </w:rPr>
        <w:t>use</w:t>
      </w:r>
      <w:r>
        <w:rPr>
          <w:color w:val="231F20"/>
          <w:spacing w:val="-3"/>
        </w:rPr>
        <w:t> </w:t>
      </w:r>
      <w:r>
        <w:rPr>
          <w:color w:val="231F20"/>
        </w:rPr>
        <w:t>a</w:t>
      </w:r>
      <w:r>
        <w:rPr>
          <w:color w:val="231F20"/>
          <w:spacing w:val="-3"/>
        </w:rPr>
        <w:t> </w:t>
      </w:r>
      <w:r>
        <w:rPr>
          <w:color w:val="231F20"/>
        </w:rPr>
        <w:t>quantitative</w:t>
      </w:r>
      <w:r>
        <w:rPr>
          <w:color w:val="231F20"/>
          <w:spacing w:val="-3"/>
        </w:rPr>
        <w:t> </w:t>
      </w:r>
      <w:r>
        <w:rPr>
          <w:color w:val="231F20"/>
        </w:rPr>
        <w:t>measure,</w:t>
      </w:r>
      <w:r>
        <w:rPr>
          <w:color w:val="231F20"/>
          <w:spacing w:val="-3"/>
        </w:rPr>
        <w:t> </w:t>
      </w:r>
      <w:r>
        <w:rPr>
          <w:color w:val="231F20"/>
        </w:rPr>
        <w:t>the</w:t>
      </w:r>
      <w:r>
        <w:rPr>
          <w:color w:val="231F20"/>
          <w:spacing w:val="-3"/>
        </w:rPr>
        <w:t> </w:t>
      </w:r>
      <w:r>
        <w:rPr>
          <w:color w:val="231F20"/>
        </w:rPr>
        <w:t>contribution </w:t>
      </w:r>
      <w:r>
        <w:rPr>
          <w:color w:val="231F20"/>
        </w:rPr>
        <w:t>(which is the difference between revenue per unit and variable cost per unit). This difference is known as contribution because it is the amount each item sold contributes toward paying the other costs of the business i.e. the</w:t>
      </w:r>
      <w:r>
        <w:rPr>
          <w:color w:val="231F20"/>
          <w:spacing w:val="-5"/>
        </w:rPr>
        <w:t> </w:t>
      </w:r>
      <w:r>
        <w:rPr>
          <w:color w:val="231F20"/>
        </w:rPr>
        <w:t>fixed</w:t>
      </w:r>
      <w:r>
        <w:rPr>
          <w:color w:val="231F20"/>
          <w:spacing w:val="-5"/>
        </w:rPr>
        <w:t> </w:t>
      </w:r>
      <w:r>
        <w:rPr>
          <w:color w:val="231F20"/>
        </w:rPr>
        <w:t>costs</w:t>
      </w:r>
      <w:r>
        <w:rPr>
          <w:color w:val="231F20"/>
          <w:spacing w:val="-5"/>
        </w:rPr>
        <w:t> </w:t>
      </w:r>
      <w:r>
        <w:rPr>
          <w:color w:val="231F20"/>
        </w:rPr>
        <w:t>or</w:t>
      </w:r>
      <w:r>
        <w:rPr>
          <w:color w:val="231F20"/>
          <w:spacing w:val="-5"/>
        </w:rPr>
        <w:t> </w:t>
      </w:r>
      <w:r>
        <w:rPr>
          <w:color w:val="231F20"/>
        </w:rPr>
        <w:t>to</w:t>
      </w:r>
      <w:r>
        <w:rPr>
          <w:color w:val="231F20"/>
          <w:spacing w:val="-5"/>
        </w:rPr>
        <w:t> </w:t>
      </w:r>
      <w:r>
        <w:rPr>
          <w:color w:val="231F20"/>
        </w:rPr>
        <w:t>profits</w:t>
      </w:r>
      <w:r>
        <w:rPr>
          <w:color w:val="231F20"/>
          <w:spacing w:val="-5"/>
        </w:rPr>
        <w:t> </w:t>
      </w:r>
      <w:r>
        <w:rPr>
          <w:color w:val="231F20"/>
        </w:rPr>
        <w:t>when</w:t>
      </w:r>
      <w:r>
        <w:rPr>
          <w:color w:val="231F20"/>
          <w:spacing w:val="-5"/>
        </w:rPr>
        <w:t> </w:t>
      </w:r>
      <w:r>
        <w:rPr>
          <w:color w:val="231F20"/>
        </w:rPr>
        <w:t>fixed</w:t>
      </w:r>
      <w:r>
        <w:rPr>
          <w:color w:val="231F20"/>
          <w:spacing w:val="-5"/>
        </w:rPr>
        <w:t> </w:t>
      </w:r>
      <w:r>
        <w:rPr>
          <w:color w:val="231F20"/>
        </w:rPr>
        <w:t>costs</w:t>
      </w:r>
      <w:r>
        <w:rPr>
          <w:color w:val="231F20"/>
          <w:spacing w:val="-5"/>
        </w:rPr>
        <w:t> </w:t>
      </w:r>
      <w:r>
        <w:rPr>
          <w:color w:val="231F20"/>
        </w:rPr>
        <w:t>are</w:t>
      </w:r>
      <w:r>
        <w:rPr>
          <w:color w:val="231F20"/>
          <w:spacing w:val="-5"/>
        </w:rPr>
        <w:t> </w:t>
      </w:r>
      <w:r>
        <w:rPr>
          <w:color w:val="231F20"/>
        </w:rPr>
        <w:t>already</w:t>
      </w:r>
      <w:r>
        <w:rPr>
          <w:color w:val="231F20"/>
          <w:spacing w:val="-5"/>
        </w:rPr>
        <w:t> </w:t>
      </w:r>
      <w:r>
        <w:rPr>
          <w:color w:val="231F20"/>
        </w:rPr>
        <w:t>covered.</w:t>
      </w:r>
      <w:r>
        <w:rPr/>
      </w:r>
    </w:p>
    <w:p>
      <w:pPr>
        <w:spacing w:line="240" w:lineRule="auto" w:before="5"/>
        <w:ind w:right="0"/>
        <w:rPr>
          <w:rFonts w:ascii="Calibri" w:hAnsi="Calibri" w:cs="Calibri" w:eastAsia="Calibri" w:hint="default"/>
          <w:sz w:val="16"/>
          <w:szCs w:val="16"/>
        </w:rPr>
      </w:pPr>
    </w:p>
    <w:p>
      <w:pPr>
        <w:pStyle w:val="BodyText"/>
        <w:spacing w:line="256" w:lineRule="auto"/>
        <w:ind w:right="117"/>
        <w:jc w:val="both"/>
      </w:pPr>
      <w:r>
        <w:rPr>
          <w:color w:val="231F20"/>
        </w:rPr>
        <w:t>If a shop owner buys a tin of beans for 26p and sells it for 40p the contribution of that tin of beans is 40p </w:t>
      </w:r>
      <w:r>
        <w:rPr>
          <w:rFonts w:ascii="Calibri" w:hAnsi="Calibri" w:cs="Calibri" w:eastAsia="Calibri" w:hint="default"/>
          <w:b/>
          <w:bCs/>
          <w:color w:val="231F20"/>
        </w:rPr>
        <w:t>− </w:t>
      </w:r>
      <w:r>
        <w:rPr>
          <w:color w:val="231F20"/>
        </w:rPr>
        <w:t>26p =</w:t>
      </w:r>
      <w:r>
        <w:rPr>
          <w:color w:val="231F20"/>
          <w:spacing w:val="-29"/>
        </w:rPr>
        <w:t> </w:t>
      </w:r>
      <w:r>
        <w:rPr>
          <w:color w:val="231F20"/>
        </w:rPr>
        <w:t>14p. </w:t>
      </w:r>
      <w:r>
        <w:rPr>
          <w:color w:val="231F20"/>
        </w:rPr>
        <w:t>This</w:t>
      </w:r>
      <w:r>
        <w:rPr>
          <w:color w:val="231F20"/>
          <w:spacing w:val="-3"/>
        </w:rPr>
        <w:t> </w:t>
      </w:r>
      <w:r>
        <w:rPr>
          <w:color w:val="231F20"/>
        </w:rPr>
        <w:t>14p</w:t>
      </w:r>
      <w:r>
        <w:rPr>
          <w:color w:val="231F20"/>
          <w:spacing w:val="-3"/>
        </w:rPr>
        <w:t> </w:t>
      </w:r>
      <w:r>
        <w:rPr>
          <w:color w:val="231F20"/>
        </w:rPr>
        <w:t>is</w:t>
      </w:r>
      <w:r>
        <w:rPr>
          <w:color w:val="231F20"/>
          <w:spacing w:val="-3"/>
        </w:rPr>
        <w:t> </w:t>
      </w:r>
      <w:r>
        <w:rPr>
          <w:color w:val="231F20"/>
        </w:rPr>
        <w:t>left</w:t>
      </w:r>
      <w:r>
        <w:rPr>
          <w:color w:val="231F20"/>
          <w:spacing w:val="-3"/>
        </w:rPr>
        <w:t> </w:t>
      </w:r>
      <w:r>
        <w:rPr>
          <w:color w:val="231F20"/>
        </w:rPr>
        <w:t>over</w:t>
      </w:r>
      <w:r>
        <w:rPr>
          <w:color w:val="231F20"/>
          <w:spacing w:val="-3"/>
        </w:rPr>
        <w:t> </w:t>
      </w:r>
      <w:r>
        <w:rPr>
          <w:color w:val="231F20"/>
        </w:rPr>
        <w:t>to</w:t>
      </w:r>
      <w:r>
        <w:rPr>
          <w:color w:val="231F20"/>
          <w:spacing w:val="-3"/>
        </w:rPr>
        <w:t> </w:t>
      </w:r>
      <w:r>
        <w:rPr>
          <w:color w:val="231F20"/>
        </w:rPr>
        <w:t>help</w:t>
      </w:r>
      <w:r>
        <w:rPr>
          <w:color w:val="231F20"/>
          <w:spacing w:val="-3"/>
        </w:rPr>
        <w:t> </w:t>
      </w:r>
      <w:r>
        <w:rPr>
          <w:color w:val="231F20"/>
        </w:rPr>
        <w:t>pay</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fixed</w:t>
      </w:r>
      <w:r>
        <w:rPr>
          <w:color w:val="231F20"/>
          <w:spacing w:val="-3"/>
        </w:rPr>
        <w:t> </w:t>
      </w:r>
      <w:r>
        <w:rPr>
          <w:color w:val="231F20"/>
        </w:rPr>
        <w:t>costs</w:t>
      </w:r>
      <w:r>
        <w:rPr>
          <w:color w:val="231F20"/>
          <w:spacing w:val="-3"/>
        </w:rPr>
        <w:t> </w:t>
      </w:r>
      <w:r>
        <w:rPr>
          <w:color w:val="231F20"/>
        </w:rPr>
        <w:t>such</w:t>
      </w:r>
      <w:r>
        <w:rPr>
          <w:color w:val="231F20"/>
          <w:spacing w:val="-3"/>
        </w:rPr>
        <w:t> </w:t>
      </w:r>
      <w:r>
        <w:rPr>
          <w:color w:val="231F20"/>
        </w:rPr>
        <w:t>as</w:t>
      </w:r>
      <w:r>
        <w:rPr>
          <w:color w:val="231F20"/>
          <w:spacing w:val="-3"/>
        </w:rPr>
        <w:t> </w:t>
      </w:r>
      <w:r>
        <w:rPr>
          <w:color w:val="231F20"/>
        </w:rPr>
        <w:t>rent,</w:t>
      </w:r>
      <w:r>
        <w:rPr>
          <w:color w:val="231F20"/>
          <w:spacing w:val="-3"/>
        </w:rPr>
        <w:t> rates </w:t>
      </w:r>
      <w:r>
        <w:rPr>
          <w:color w:val="231F20"/>
        </w:rPr>
        <w:t>etc.</w:t>
      </w:r>
      <w:r>
        <w:rPr>
          <w:color w:val="231F20"/>
          <w:spacing w:val="-3"/>
        </w:rPr>
        <w:t> </w:t>
      </w:r>
      <w:r>
        <w:rPr>
          <w:color w:val="231F20"/>
        </w:rPr>
        <w:t>Once</w:t>
      </w:r>
      <w:r>
        <w:rPr>
          <w:color w:val="231F20"/>
          <w:spacing w:val="-3"/>
        </w:rPr>
        <w:t> </w:t>
      </w:r>
      <w:r>
        <w:rPr>
          <w:color w:val="231F20"/>
        </w:rPr>
        <w:t>fixed</w:t>
      </w:r>
      <w:r>
        <w:rPr>
          <w:color w:val="231F20"/>
          <w:spacing w:val="-3"/>
        </w:rPr>
        <w:t> </w:t>
      </w:r>
      <w:r>
        <w:rPr>
          <w:color w:val="231F20"/>
        </w:rPr>
        <w:t>costs</w:t>
      </w:r>
      <w:r>
        <w:rPr>
          <w:color w:val="231F20"/>
          <w:spacing w:val="-3"/>
        </w:rPr>
        <w:t> </w:t>
      </w:r>
      <w:r>
        <w:rPr>
          <w:color w:val="231F20"/>
        </w:rPr>
        <w:t>are</w:t>
      </w:r>
      <w:r>
        <w:rPr>
          <w:color w:val="231F20"/>
          <w:spacing w:val="-3"/>
        </w:rPr>
        <w:t> </w:t>
      </w:r>
      <w:r>
        <w:rPr>
          <w:color w:val="231F20"/>
        </w:rPr>
        <w:t>covered</w:t>
      </w:r>
      <w:r>
        <w:rPr>
          <w:color w:val="231F20"/>
          <w:spacing w:val="-3"/>
        </w:rPr>
        <w:t> </w:t>
      </w:r>
      <w:r>
        <w:rPr>
          <w:color w:val="231F20"/>
        </w:rPr>
        <w:t>(paid)</w:t>
      </w:r>
      <w:r>
        <w:rPr>
          <w:color w:val="231F20"/>
          <w:spacing w:val="-3"/>
        </w:rPr>
        <w:t> </w:t>
      </w:r>
      <w:r>
        <w:rPr>
          <w:color w:val="231F20"/>
        </w:rPr>
        <w:t>then</w:t>
      </w:r>
      <w:r>
        <w:rPr>
          <w:color w:val="231F20"/>
          <w:spacing w:val="-3"/>
        </w:rPr>
        <w:t> </w:t>
      </w:r>
      <w:r>
        <w:rPr>
          <w:color w:val="231F20"/>
        </w:rPr>
        <w:t>any </w:t>
      </w:r>
      <w:r>
        <w:rPr>
          <w:color w:val="231F20"/>
        </w:rPr>
        <w:t>additional contribution is</w:t>
      </w:r>
      <w:r>
        <w:rPr>
          <w:color w:val="231F20"/>
          <w:spacing w:val="-13"/>
        </w:rPr>
        <w:t> </w:t>
      </w:r>
      <w:r>
        <w:rPr>
          <w:color w:val="231F20"/>
        </w:rPr>
        <w:t>profit.</w:t>
      </w:r>
      <w:r>
        <w:rPr/>
      </w:r>
    </w:p>
    <w:p>
      <w:pPr>
        <w:spacing w:line="240" w:lineRule="auto" w:before="5" w:after="0"/>
        <w:ind w:right="0"/>
        <w:rPr>
          <w:rFonts w:ascii="Calibri" w:hAnsi="Calibri" w:cs="Calibri" w:eastAsia="Calibri" w:hint="default"/>
          <w:sz w:val="17"/>
          <w:szCs w:val="17"/>
        </w:rPr>
      </w:pPr>
    </w:p>
    <w:p>
      <w:pPr>
        <w:spacing w:line="240" w:lineRule="auto"/>
        <w:ind w:left="110" w:right="0" w:firstLine="0"/>
        <w:rPr>
          <w:rFonts w:ascii="Calibri" w:hAnsi="Calibri" w:cs="Calibri" w:eastAsia="Calibri" w:hint="default"/>
          <w:sz w:val="20"/>
          <w:szCs w:val="20"/>
        </w:rPr>
      </w:pPr>
      <w:r>
        <w:rPr>
          <w:rFonts w:ascii="Calibri" w:hAnsi="Calibri" w:cs="Calibri" w:eastAsia="Calibri" w:hint="default"/>
          <w:sz w:val="20"/>
          <w:szCs w:val="20"/>
        </w:rPr>
        <w:pict>
          <v:shape style="width:522.3pt;height:128.25pt;mso-position-horizontal-relative:char;mso-position-vertical-relative:line" type="#_x0000_t202" filled="true" fillcolor="#9bba59" stroked="true" strokeweight="1pt" strokecolor="#231f20">
            <w10:anchorlock/>
            <v:textbox inset="0,0,0,0">
              <w:txbxContent>
                <w:p>
                  <w:pPr>
                    <w:spacing w:before="25"/>
                    <w:ind w:left="0" w:right="0" w:firstLine="0"/>
                    <w:jc w:val="center"/>
                    <w:rPr>
                      <w:rFonts w:ascii="Calibri" w:hAnsi="Calibri" w:cs="Calibri" w:eastAsia="Calibri" w:hint="default"/>
                      <w:sz w:val="22"/>
                      <w:szCs w:val="22"/>
                    </w:rPr>
                  </w:pPr>
                  <w:r>
                    <w:rPr>
                      <w:rFonts w:ascii="Calibri"/>
                      <w:b/>
                      <w:color w:val="FFFFFF"/>
                      <w:spacing w:val="-5"/>
                      <w:sz w:val="22"/>
                    </w:rPr>
                    <w:t>Total</w:t>
                  </w:r>
                  <w:r>
                    <w:rPr>
                      <w:rFonts w:ascii="Calibri"/>
                      <w:b/>
                      <w:color w:val="FFFFFF"/>
                      <w:spacing w:val="-3"/>
                      <w:sz w:val="22"/>
                    </w:rPr>
                    <w:t> </w:t>
                  </w:r>
                  <w:r>
                    <w:rPr>
                      <w:rFonts w:ascii="Calibri"/>
                      <w:b/>
                      <w:color w:val="FFFFFF"/>
                      <w:sz w:val="22"/>
                    </w:rPr>
                    <w:t>contribution</w:t>
                  </w:r>
                  <w:r>
                    <w:rPr>
                      <w:rFonts w:ascii="Calibri"/>
                      <w:sz w:val="22"/>
                    </w:rPr>
                  </w:r>
                </w:p>
                <w:p>
                  <w:pPr>
                    <w:spacing w:line="240" w:lineRule="auto" w:before="12"/>
                    <w:rPr>
                      <w:rFonts w:ascii="Calibri" w:hAnsi="Calibri" w:cs="Calibri" w:eastAsia="Calibri" w:hint="default"/>
                      <w:sz w:val="17"/>
                      <w:szCs w:val="17"/>
                    </w:rPr>
                  </w:pPr>
                </w:p>
                <w:p>
                  <w:pPr>
                    <w:spacing w:before="0"/>
                    <w:ind w:left="0" w:right="0" w:firstLine="0"/>
                    <w:jc w:val="center"/>
                    <w:rPr>
                      <w:rFonts w:ascii="Calibri" w:hAnsi="Calibri" w:cs="Calibri" w:eastAsia="Calibri" w:hint="default"/>
                      <w:sz w:val="22"/>
                      <w:szCs w:val="22"/>
                    </w:rPr>
                  </w:pPr>
                  <w:r>
                    <w:rPr>
                      <w:rFonts w:ascii="Calibri" w:hAnsi="Calibri" w:cs="Calibri" w:eastAsia="Calibri" w:hint="default"/>
                      <w:b/>
                      <w:bCs/>
                      <w:color w:val="FFFFFF"/>
                      <w:spacing w:val="-5"/>
                      <w:sz w:val="22"/>
                      <w:szCs w:val="22"/>
                    </w:rPr>
                    <w:t>Total </w:t>
                  </w:r>
                  <w:r>
                    <w:rPr>
                      <w:rFonts w:ascii="Calibri" w:hAnsi="Calibri" w:cs="Calibri" w:eastAsia="Calibri" w:hint="default"/>
                      <w:b/>
                      <w:bCs/>
                      <w:color w:val="FFFFFF"/>
                      <w:sz w:val="22"/>
                      <w:szCs w:val="22"/>
                    </w:rPr>
                    <w:t>contribution is contribution per item × number of items</w:t>
                  </w:r>
                  <w:r>
                    <w:rPr>
                      <w:rFonts w:ascii="Calibri" w:hAnsi="Calibri" w:cs="Calibri" w:eastAsia="Calibri" w:hint="default"/>
                      <w:b/>
                      <w:bCs/>
                      <w:color w:val="FFFFFF"/>
                      <w:spacing w:val="-10"/>
                      <w:sz w:val="22"/>
                      <w:szCs w:val="22"/>
                    </w:rPr>
                    <w:t> </w:t>
                  </w:r>
                  <w:r>
                    <w:rPr>
                      <w:rFonts w:ascii="Calibri" w:hAnsi="Calibri" w:cs="Calibri" w:eastAsia="Calibri" w:hint="default"/>
                      <w:b/>
                      <w:bCs/>
                      <w:color w:val="FFFFFF"/>
                      <w:sz w:val="22"/>
                      <w:szCs w:val="22"/>
                    </w:rPr>
                    <w:t>sold</w:t>
                  </w:r>
                  <w:r>
                    <w:rPr>
                      <w:rFonts w:ascii="Calibri" w:hAnsi="Calibri" w:cs="Calibri" w:eastAsia="Calibri" w:hint="default"/>
                      <w:sz w:val="22"/>
                      <w:szCs w:val="22"/>
                    </w:rPr>
                  </w:r>
                </w:p>
                <w:p>
                  <w:pPr>
                    <w:spacing w:line="240" w:lineRule="auto" w:before="12"/>
                    <w:rPr>
                      <w:rFonts w:ascii="Calibri" w:hAnsi="Calibri" w:cs="Calibri" w:eastAsia="Calibri" w:hint="default"/>
                      <w:sz w:val="17"/>
                      <w:szCs w:val="17"/>
                    </w:rPr>
                  </w:pPr>
                </w:p>
                <w:p>
                  <w:pPr>
                    <w:spacing w:before="0"/>
                    <w:ind w:left="0" w:right="0" w:firstLine="0"/>
                    <w:jc w:val="center"/>
                    <w:rPr>
                      <w:rFonts w:ascii="Calibri" w:hAnsi="Calibri" w:cs="Calibri" w:eastAsia="Calibri" w:hint="default"/>
                      <w:sz w:val="22"/>
                      <w:szCs w:val="22"/>
                    </w:rPr>
                  </w:pPr>
                  <w:r>
                    <w:rPr>
                      <w:rFonts w:ascii="Calibri" w:hAnsi="Calibri"/>
                      <w:b/>
                      <w:color w:val="FFFFFF"/>
                      <w:sz w:val="22"/>
                    </w:rPr>
                    <w:t>So if a clothing business receives an order for 10 000 shirts at £7.00 per shirt and variable costs per shirt</w:t>
                  </w:r>
                  <w:r>
                    <w:rPr>
                      <w:rFonts w:ascii="Calibri" w:hAnsi="Calibri"/>
                      <w:b/>
                      <w:color w:val="FFFFFF"/>
                      <w:spacing w:val="-27"/>
                      <w:sz w:val="22"/>
                    </w:rPr>
                    <w:t> </w:t>
                  </w:r>
                  <w:r>
                    <w:rPr>
                      <w:rFonts w:ascii="Calibri" w:hAnsi="Calibri"/>
                      <w:b/>
                      <w:color w:val="FFFFFF"/>
                      <w:sz w:val="22"/>
                    </w:rPr>
                    <w:t>are</w:t>
                  </w:r>
                  <w:r>
                    <w:rPr>
                      <w:rFonts w:ascii="Calibri" w:hAnsi="Calibri"/>
                      <w:sz w:val="22"/>
                    </w:rPr>
                  </w:r>
                </w:p>
                <w:p>
                  <w:pPr>
                    <w:spacing w:before="19"/>
                    <w:ind w:left="0" w:right="0" w:firstLine="0"/>
                    <w:jc w:val="center"/>
                    <w:rPr>
                      <w:rFonts w:ascii="Calibri" w:hAnsi="Calibri" w:cs="Calibri" w:eastAsia="Calibri" w:hint="default"/>
                      <w:sz w:val="22"/>
                      <w:szCs w:val="22"/>
                    </w:rPr>
                  </w:pPr>
                  <w:r>
                    <w:rPr>
                      <w:rFonts w:ascii="Calibri" w:hAnsi="Calibri"/>
                      <w:b/>
                      <w:color w:val="FFFFFF"/>
                      <w:sz w:val="22"/>
                    </w:rPr>
                    <w:t>£3.00 then the total contribution is found</w:t>
                  </w:r>
                  <w:r>
                    <w:rPr>
                      <w:rFonts w:ascii="Calibri" w:hAnsi="Calibri"/>
                      <w:b/>
                      <w:color w:val="FFFFFF"/>
                      <w:spacing w:val="-17"/>
                      <w:sz w:val="22"/>
                    </w:rPr>
                    <w:t> </w:t>
                  </w:r>
                  <w:r>
                    <w:rPr>
                      <w:rFonts w:ascii="Calibri" w:hAnsi="Calibri"/>
                      <w:b/>
                      <w:color w:val="FFFFFF"/>
                      <w:sz w:val="22"/>
                    </w:rPr>
                    <w:t>by:</w:t>
                  </w:r>
                  <w:r>
                    <w:rPr>
                      <w:rFonts w:ascii="Calibri" w:hAnsi="Calibri"/>
                      <w:sz w:val="22"/>
                    </w:rPr>
                  </w:r>
                </w:p>
                <w:p>
                  <w:pPr>
                    <w:spacing w:line="240" w:lineRule="auto" w:before="12"/>
                    <w:rPr>
                      <w:rFonts w:ascii="Calibri" w:hAnsi="Calibri" w:cs="Calibri" w:eastAsia="Calibri" w:hint="default"/>
                      <w:sz w:val="17"/>
                      <w:szCs w:val="17"/>
                    </w:rPr>
                  </w:pPr>
                </w:p>
                <w:p>
                  <w:pPr>
                    <w:spacing w:before="0"/>
                    <w:ind w:left="0" w:right="0" w:firstLine="0"/>
                    <w:jc w:val="center"/>
                    <w:rPr>
                      <w:rFonts w:ascii="Calibri" w:hAnsi="Calibri" w:cs="Calibri" w:eastAsia="Calibri" w:hint="default"/>
                      <w:sz w:val="22"/>
                      <w:szCs w:val="22"/>
                    </w:rPr>
                  </w:pPr>
                  <w:r>
                    <w:rPr>
                      <w:rFonts w:ascii="Calibri" w:hAnsi="Calibri" w:cs="Calibri" w:eastAsia="Calibri" w:hint="default"/>
                      <w:b/>
                      <w:bCs/>
                      <w:color w:val="FFFFFF"/>
                      <w:sz w:val="22"/>
                      <w:szCs w:val="22"/>
                    </w:rPr>
                    <w:t>£7.00-£3.00 = £4 per unit contribution. £4 × 10 000 = £40 000 total</w:t>
                  </w:r>
                  <w:r>
                    <w:rPr>
                      <w:rFonts w:ascii="Calibri" w:hAnsi="Calibri" w:cs="Calibri" w:eastAsia="Calibri" w:hint="default"/>
                      <w:b/>
                      <w:bCs/>
                      <w:color w:val="FFFFFF"/>
                      <w:spacing w:val="-17"/>
                      <w:sz w:val="22"/>
                      <w:szCs w:val="22"/>
                    </w:rPr>
                    <w:t> </w:t>
                  </w:r>
                  <w:r>
                    <w:rPr>
                      <w:rFonts w:ascii="Calibri" w:hAnsi="Calibri" w:cs="Calibri" w:eastAsia="Calibri" w:hint="default"/>
                      <w:b/>
                      <w:bCs/>
                      <w:color w:val="FFFFFF"/>
                      <w:sz w:val="22"/>
                      <w:szCs w:val="22"/>
                    </w:rPr>
                    <w:t>contribution</w:t>
                  </w:r>
                  <w:r>
                    <w:rPr>
                      <w:rFonts w:ascii="Calibri" w:hAnsi="Calibri" w:cs="Calibri" w:eastAsia="Calibri" w:hint="default"/>
                      <w:sz w:val="22"/>
                      <w:szCs w:val="22"/>
                    </w:rPr>
                  </w:r>
                </w:p>
              </w:txbxContent>
            </v:textbox>
            <v:fill type="solid"/>
          </v:shape>
        </w:pict>
      </w:r>
      <w:r>
        <w:rPr>
          <w:rFonts w:ascii="Calibri" w:hAnsi="Calibri" w:cs="Calibri" w:eastAsia="Calibri" w:hint="default"/>
          <w:sz w:val="20"/>
          <w:szCs w:val="20"/>
        </w:rPr>
      </w:r>
    </w:p>
    <w:p>
      <w:pPr>
        <w:spacing w:line="240" w:lineRule="auto" w:before="11"/>
        <w:ind w:right="0"/>
        <w:rPr>
          <w:rFonts w:ascii="Calibri" w:hAnsi="Calibri" w:cs="Calibri" w:eastAsia="Calibri" w:hint="default"/>
          <w:sz w:val="10"/>
          <w:szCs w:val="10"/>
        </w:rPr>
      </w:pPr>
    </w:p>
    <w:p>
      <w:pPr>
        <w:pStyle w:val="BodyText"/>
        <w:spacing w:line="240" w:lineRule="auto" w:before="55"/>
        <w:ind w:right="161"/>
        <w:jc w:val="left"/>
      </w:pPr>
      <w:r>
        <w:rPr>
          <w:color w:val="231F20"/>
          <w:spacing w:val="-3"/>
        </w:rPr>
        <w:t>Worked</w:t>
      </w:r>
      <w:r>
        <w:rPr>
          <w:color w:val="231F20"/>
          <w:spacing w:val="-4"/>
        </w:rPr>
        <w:t> </w:t>
      </w:r>
      <w:r>
        <w:rPr>
          <w:color w:val="231F20"/>
        </w:rPr>
        <w:t>Example</w:t>
      </w:r>
      <w:r>
        <w:rPr/>
      </w:r>
    </w:p>
    <w:p>
      <w:pPr>
        <w:spacing w:line="240" w:lineRule="auto" w:before="12"/>
        <w:ind w:right="0"/>
        <w:rPr>
          <w:rFonts w:ascii="Calibri" w:hAnsi="Calibri" w:cs="Calibri" w:eastAsia="Calibri" w:hint="default"/>
          <w:sz w:val="17"/>
          <w:szCs w:val="17"/>
        </w:rPr>
      </w:pPr>
    </w:p>
    <w:p>
      <w:pPr>
        <w:pStyle w:val="BodyText"/>
        <w:spacing w:line="256" w:lineRule="auto"/>
        <w:ind w:right="412"/>
        <w:jc w:val="left"/>
      </w:pPr>
      <w:r>
        <w:rPr>
          <w:color w:val="231F20"/>
        </w:rPr>
        <w:t>R and J Ltd. is a manufacturer of headboards for beds. The business produces 3 000 headboards per month,</w:t>
      </w:r>
      <w:r>
        <w:rPr>
          <w:color w:val="231F20"/>
          <w:spacing w:val="-32"/>
        </w:rPr>
        <w:t> </w:t>
      </w:r>
      <w:r>
        <w:rPr>
          <w:color w:val="231F20"/>
        </w:rPr>
        <w:t>which </w:t>
      </w:r>
      <w:r>
        <w:rPr>
          <w:color w:val="231F20"/>
        </w:rPr>
        <w:t>are</w:t>
      </w:r>
      <w:r>
        <w:rPr>
          <w:color w:val="231F20"/>
          <w:spacing w:val="-3"/>
        </w:rPr>
        <w:t> </w:t>
      </w:r>
      <w:r>
        <w:rPr>
          <w:color w:val="231F20"/>
        </w:rPr>
        <w:t>sold</w:t>
      </w:r>
      <w:r>
        <w:rPr>
          <w:color w:val="231F20"/>
          <w:spacing w:val="-3"/>
        </w:rPr>
        <w:t> </w:t>
      </w:r>
      <w:r>
        <w:rPr>
          <w:color w:val="231F20"/>
        </w:rPr>
        <w:t>to</w:t>
      </w:r>
      <w:r>
        <w:rPr>
          <w:color w:val="231F20"/>
          <w:spacing w:val="-3"/>
        </w:rPr>
        <w:t> </w:t>
      </w:r>
      <w:r>
        <w:rPr>
          <w:color w:val="231F20"/>
        </w:rPr>
        <w:t>independent</w:t>
      </w:r>
      <w:r>
        <w:rPr>
          <w:color w:val="231F20"/>
          <w:spacing w:val="-3"/>
        </w:rPr>
        <w:t> </w:t>
      </w:r>
      <w:r>
        <w:rPr>
          <w:color w:val="231F20"/>
        </w:rPr>
        <w:t>retailers</w:t>
      </w:r>
      <w:r>
        <w:rPr>
          <w:color w:val="231F20"/>
          <w:spacing w:val="-3"/>
        </w:rPr>
        <w:t> </w:t>
      </w:r>
      <w:r>
        <w:rPr>
          <w:color w:val="231F20"/>
        </w:rPr>
        <w:t>for</w:t>
      </w:r>
      <w:r>
        <w:rPr>
          <w:color w:val="231F20"/>
          <w:spacing w:val="-3"/>
        </w:rPr>
        <w:t> </w:t>
      </w:r>
      <w:r>
        <w:rPr>
          <w:color w:val="231F20"/>
        </w:rPr>
        <w:t>£50,</w:t>
      </w:r>
      <w:r>
        <w:rPr>
          <w:color w:val="231F20"/>
          <w:spacing w:val="-3"/>
        </w:rPr>
        <w:t> </w:t>
      </w:r>
      <w:r>
        <w:rPr>
          <w:color w:val="231F20"/>
        </w:rPr>
        <w:t>who</w:t>
      </w:r>
      <w:r>
        <w:rPr>
          <w:color w:val="231F20"/>
          <w:spacing w:val="-3"/>
        </w:rPr>
        <w:t> </w:t>
      </w:r>
      <w:r>
        <w:rPr>
          <w:color w:val="231F20"/>
        </w:rPr>
        <w:t>then</w:t>
      </w:r>
      <w:r>
        <w:rPr>
          <w:color w:val="231F20"/>
          <w:spacing w:val="-3"/>
        </w:rPr>
        <w:t> </w:t>
      </w:r>
      <w:r>
        <w:rPr>
          <w:color w:val="231F20"/>
        </w:rPr>
        <w:t>sell</w:t>
      </w:r>
      <w:r>
        <w:rPr>
          <w:color w:val="231F20"/>
          <w:spacing w:val="-3"/>
        </w:rPr>
        <w:t> </w:t>
      </w:r>
      <w:r>
        <w:rPr>
          <w:color w:val="231F20"/>
        </w:rPr>
        <w:t>these</w:t>
      </w:r>
      <w:r>
        <w:rPr>
          <w:color w:val="231F20"/>
          <w:spacing w:val="-3"/>
        </w:rPr>
        <w:t> </w:t>
      </w:r>
      <w:r>
        <w:rPr>
          <w:color w:val="231F20"/>
        </w:rPr>
        <w:t>on</w:t>
      </w:r>
      <w:r>
        <w:rPr>
          <w:color w:val="231F20"/>
          <w:spacing w:val="-3"/>
        </w:rPr>
        <w:t> </w:t>
      </w:r>
      <w:r>
        <w:rPr>
          <w:color w:val="231F20"/>
        </w:rPr>
        <w:t>to</w:t>
      </w:r>
      <w:r>
        <w:rPr>
          <w:color w:val="231F20"/>
          <w:spacing w:val="-3"/>
        </w:rPr>
        <w:t> </w:t>
      </w:r>
      <w:r>
        <w:rPr>
          <w:color w:val="231F20"/>
        </w:rPr>
        <w:t>customers</w:t>
      </w:r>
      <w:r>
        <w:rPr>
          <w:color w:val="231F20"/>
          <w:spacing w:val="-3"/>
        </w:rPr>
        <w:t> </w:t>
      </w:r>
      <w:r>
        <w:rPr>
          <w:color w:val="231F20"/>
        </w:rPr>
        <w:t>for</w:t>
      </w:r>
      <w:r>
        <w:rPr>
          <w:color w:val="231F20"/>
          <w:spacing w:val="-3"/>
        </w:rPr>
        <w:t> </w:t>
      </w:r>
      <w:r>
        <w:rPr>
          <w:color w:val="231F20"/>
        </w:rPr>
        <w:t>£90.</w:t>
      </w:r>
      <w:r>
        <w:rPr/>
      </w:r>
    </w:p>
    <w:p>
      <w:pPr>
        <w:spacing w:line="240" w:lineRule="auto" w:before="5"/>
        <w:ind w:right="0"/>
        <w:rPr>
          <w:rFonts w:ascii="Calibri" w:hAnsi="Calibri" w:cs="Calibri" w:eastAsia="Calibri" w:hint="default"/>
          <w:sz w:val="16"/>
          <w:szCs w:val="16"/>
        </w:rPr>
      </w:pPr>
    </w:p>
    <w:p>
      <w:pPr>
        <w:pStyle w:val="BodyText"/>
        <w:spacing w:line="240" w:lineRule="auto"/>
        <w:ind w:right="161"/>
        <w:jc w:val="left"/>
      </w:pPr>
      <w:r>
        <w:rPr>
          <w:rFonts w:ascii="Calibri" w:hAnsi="Calibri"/>
          <w:color w:val="231F20"/>
        </w:rPr>
        <w:t>R and J </w:t>
      </w:r>
      <w:r>
        <w:rPr>
          <w:rFonts w:ascii="Calibri" w:hAnsi="Calibri"/>
          <w:color w:val="231F20"/>
          <w:spacing w:val="-3"/>
        </w:rPr>
        <w:t>Ltd </w:t>
      </w:r>
      <w:r>
        <w:rPr>
          <w:rFonts w:ascii="Calibri" w:hAnsi="Calibri"/>
          <w:color w:val="231F20"/>
        </w:rPr>
        <w:t>achieve revenue of </w:t>
      </w:r>
      <w:r>
        <w:rPr>
          <w:color w:val="231F20"/>
        </w:rPr>
        <w:t>£150 000 per month (3 000 x</w:t>
      </w:r>
      <w:r>
        <w:rPr>
          <w:color w:val="231F20"/>
          <w:spacing w:val="-15"/>
        </w:rPr>
        <w:t> </w:t>
      </w:r>
      <w:r>
        <w:rPr>
          <w:color w:val="231F20"/>
        </w:rPr>
        <w:t>£50).</w:t>
      </w:r>
      <w:r>
        <w:rPr/>
      </w:r>
    </w:p>
    <w:p>
      <w:pPr>
        <w:spacing w:line="240" w:lineRule="auto" w:before="12"/>
        <w:ind w:right="0"/>
        <w:rPr>
          <w:rFonts w:ascii="Calibri" w:hAnsi="Calibri" w:cs="Calibri" w:eastAsia="Calibri" w:hint="default"/>
          <w:sz w:val="17"/>
          <w:szCs w:val="17"/>
        </w:rPr>
      </w:pPr>
    </w:p>
    <w:p>
      <w:pPr>
        <w:pStyle w:val="BodyText"/>
        <w:spacing w:line="436" w:lineRule="auto"/>
        <w:ind w:right="1279"/>
        <w:jc w:val="left"/>
      </w:pPr>
      <w:r>
        <w:rPr>
          <w:color w:val="231F20"/>
        </w:rPr>
        <w:t>The costs include fixed costs of £70 000 per week and variable costs of £20 per headboard (3 000 x</w:t>
      </w:r>
      <w:r>
        <w:rPr>
          <w:color w:val="231F20"/>
          <w:spacing w:val="-33"/>
        </w:rPr>
        <w:t> </w:t>
      </w:r>
      <w:r>
        <w:rPr>
          <w:color w:val="231F20"/>
        </w:rPr>
        <w:t>£20). </w:t>
      </w:r>
      <w:r>
        <w:rPr>
          <w:color w:val="231F20"/>
        </w:rPr>
      </w:r>
      <w:r>
        <w:rPr>
          <w:color w:val="231F20"/>
          <w:spacing w:val="-3"/>
        </w:rPr>
        <w:t>Taking </w:t>
      </w:r>
      <w:r>
        <w:rPr>
          <w:color w:val="231F20"/>
        </w:rPr>
        <w:t>all this information into account, a profit of £20 000 is</w:t>
      </w:r>
      <w:r>
        <w:rPr>
          <w:color w:val="231F20"/>
          <w:spacing w:val="-28"/>
        </w:rPr>
        <w:t> </w:t>
      </w:r>
      <w:r>
        <w:rPr>
          <w:color w:val="231F20"/>
        </w:rPr>
        <w:t>achieved.</w:t>
      </w:r>
      <w:r>
        <w:rPr/>
      </w:r>
    </w:p>
    <w:p>
      <w:pPr>
        <w:spacing w:line="240" w:lineRule="auto" w:before="0"/>
        <w:ind w:right="0"/>
        <w:rPr>
          <w:rFonts w:ascii="Calibri" w:hAnsi="Calibri" w:cs="Calibri" w:eastAsia="Calibri" w:hint="default"/>
          <w:sz w:val="20"/>
          <w:szCs w:val="20"/>
        </w:rPr>
      </w:pPr>
    </w:p>
    <w:p>
      <w:pPr>
        <w:spacing w:line="240" w:lineRule="auto" w:before="11" w:after="0"/>
        <w:ind w:right="0"/>
        <w:rPr>
          <w:rFonts w:ascii="Calibri" w:hAnsi="Calibri" w:cs="Calibri" w:eastAsia="Calibri" w:hint="default"/>
          <w:sz w:val="24"/>
          <w:szCs w:val="24"/>
        </w:rPr>
      </w:pPr>
    </w:p>
    <w:tbl>
      <w:tblPr>
        <w:tblW w:w="0" w:type="auto"/>
        <w:jc w:val="left"/>
        <w:tblInd w:w="3206" w:type="dxa"/>
        <w:tblLayout w:type="fixed"/>
        <w:tblCellMar>
          <w:top w:w="0" w:type="dxa"/>
          <w:left w:w="0" w:type="dxa"/>
          <w:bottom w:w="0" w:type="dxa"/>
          <w:right w:w="0" w:type="dxa"/>
        </w:tblCellMar>
        <w:tblLook w:val="01E0"/>
      </w:tblPr>
      <w:tblGrid>
        <w:gridCol w:w="1728"/>
        <w:gridCol w:w="1170"/>
      </w:tblGrid>
      <w:tr>
        <w:trPr>
          <w:trHeight w:val="505" w:hRule="exact"/>
        </w:trPr>
        <w:tc>
          <w:tcPr>
            <w:tcW w:w="1728" w:type="dxa"/>
            <w:tcBorders>
              <w:top w:val="single" w:sz="8" w:space="0" w:color="FFFFFF"/>
              <w:left w:val="single" w:sz="8" w:space="0" w:color="FFFFFF"/>
              <w:bottom w:val="single" w:sz="8" w:space="0" w:color="FFFFFF"/>
              <w:right w:val="single" w:sz="8" w:space="0" w:color="FFFFFF"/>
            </w:tcBorders>
            <w:shd w:val="clear" w:color="auto" w:fill="00819D"/>
          </w:tcPr>
          <w:p>
            <w:pPr/>
          </w:p>
        </w:tc>
        <w:tc>
          <w:tcPr>
            <w:tcW w:w="1170"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right="0"/>
              <w:jc w:val="center"/>
              <w:rPr>
                <w:rFonts w:ascii="Calibri" w:hAnsi="Calibri" w:cs="Calibri" w:eastAsia="Calibri" w:hint="default"/>
                <w:sz w:val="22"/>
                <w:szCs w:val="22"/>
              </w:rPr>
            </w:pPr>
            <w:r>
              <w:rPr>
                <w:rFonts w:ascii="Calibri" w:hAnsi="Calibri"/>
                <w:b/>
                <w:color w:val="FFFFFF"/>
                <w:sz w:val="22"/>
              </w:rPr>
              <w:t>£</w:t>
            </w:r>
            <w:r>
              <w:rPr>
                <w:rFonts w:ascii="Calibri" w:hAnsi="Calibri"/>
                <w:sz w:val="22"/>
              </w:rPr>
            </w:r>
          </w:p>
        </w:tc>
      </w:tr>
      <w:tr>
        <w:trPr>
          <w:trHeight w:val="325" w:hRule="exact"/>
        </w:trPr>
        <w:tc>
          <w:tcPr>
            <w:tcW w:w="1728" w:type="dxa"/>
            <w:tcBorders>
              <w:top w:val="single" w:sz="8" w:space="0" w:color="FFFFFF"/>
              <w:left w:val="single" w:sz="8" w:space="0" w:color="FFFFFF"/>
              <w:bottom w:val="single" w:sz="2"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Revenue</w:t>
            </w:r>
            <w:r>
              <w:rPr>
                <w:rFonts w:ascii="Calibri"/>
                <w:sz w:val="22"/>
              </w:rPr>
            </w:r>
          </w:p>
        </w:tc>
        <w:tc>
          <w:tcPr>
            <w:tcW w:w="1170" w:type="dxa"/>
            <w:tcBorders>
              <w:top w:val="single" w:sz="8" w:space="0" w:color="FFFFFF"/>
              <w:left w:val="single" w:sz="8" w:space="0" w:color="FFFFFF"/>
              <w:bottom w:val="single" w:sz="2" w:space="0" w:color="FFFFFF"/>
              <w:right w:val="single" w:sz="8" w:space="0" w:color="FFFFFF"/>
            </w:tcBorders>
            <w:shd w:val="clear" w:color="auto" w:fill="F4BC67"/>
          </w:tcPr>
          <w:p>
            <w:pPr>
              <w:pStyle w:val="TableParagraph"/>
              <w:spacing w:line="240" w:lineRule="auto" w:before="25"/>
              <w:ind w:right="213"/>
              <w:jc w:val="right"/>
              <w:rPr>
                <w:rFonts w:ascii="Calibri" w:hAnsi="Calibri" w:cs="Calibri" w:eastAsia="Calibri" w:hint="default"/>
                <w:sz w:val="22"/>
                <w:szCs w:val="22"/>
              </w:rPr>
            </w:pPr>
            <w:r>
              <w:rPr>
                <w:rFonts w:ascii="Calibri"/>
                <w:color w:val="231F20"/>
                <w:sz w:val="22"/>
              </w:rPr>
              <w:t>150 000</w:t>
            </w:r>
            <w:r>
              <w:rPr>
                <w:rFonts w:ascii="Calibri"/>
                <w:sz w:val="22"/>
              </w:rPr>
            </w:r>
          </w:p>
        </w:tc>
      </w:tr>
      <w:tr>
        <w:trPr>
          <w:trHeight w:val="325" w:hRule="exact"/>
        </w:trPr>
        <w:tc>
          <w:tcPr>
            <w:tcW w:w="1728" w:type="dxa"/>
            <w:tcBorders>
              <w:top w:val="single" w:sz="2" w:space="0" w:color="FFFFFF"/>
              <w:left w:val="single" w:sz="8" w:space="0" w:color="FFFFFF"/>
              <w:bottom w:val="single" w:sz="2" w:space="0" w:color="FFFFFF"/>
              <w:right w:val="single" w:sz="8" w:space="0" w:color="FFFFFF"/>
            </w:tcBorders>
            <w:shd w:val="clear" w:color="auto" w:fill="63C6BD"/>
          </w:tcPr>
          <w:p>
            <w:pPr>
              <w:pStyle w:val="TableParagraph"/>
              <w:spacing w:line="240" w:lineRule="auto" w:before="33"/>
              <w:ind w:right="0"/>
              <w:jc w:val="center"/>
              <w:rPr>
                <w:rFonts w:ascii="Calibri" w:hAnsi="Calibri" w:cs="Calibri" w:eastAsia="Calibri" w:hint="default"/>
                <w:sz w:val="22"/>
                <w:szCs w:val="22"/>
              </w:rPr>
            </w:pPr>
            <w:r>
              <w:rPr>
                <w:rFonts w:ascii="Calibri"/>
                <w:color w:val="231F20"/>
                <w:sz w:val="22"/>
              </w:rPr>
              <w:t>Fixed</w:t>
            </w:r>
            <w:r>
              <w:rPr>
                <w:rFonts w:ascii="Calibri"/>
                <w:color w:val="231F20"/>
                <w:spacing w:val="-12"/>
                <w:sz w:val="22"/>
              </w:rPr>
              <w:t> </w:t>
            </w:r>
            <w:r>
              <w:rPr>
                <w:rFonts w:ascii="Calibri"/>
                <w:color w:val="231F20"/>
                <w:sz w:val="22"/>
              </w:rPr>
              <w:t>costs</w:t>
            </w:r>
            <w:r>
              <w:rPr>
                <w:rFonts w:ascii="Calibri"/>
                <w:sz w:val="22"/>
              </w:rPr>
            </w:r>
          </w:p>
        </w:tc>
        <w:tc>
          <w:tcPr>
            <w:tcW w:w="1170" w:type="dxa"/>
            <w:tcBorders>
              <w:top w:val="single" w:sz="2" w:space="0" w:color="FFFFFF"/>
              <w:left w:val="single" w:sz="8" w:space="0" w:color="FFFFFF"/>
              <w:bottom w:val="single" w:sz="2" w:space="0" w:color="FFFFFF"/>
              <w:right w:val="single" w:sz="8" w:space="0" w:color="FFFFFF"/>
            </w:tcBorders>
            <w:shd w:val="clear" w:color="auto" w:fill="F4BC67"/>
          </w:tcPr>
          <w:p>
            <w:pPr>
              <w:pStyle w:val="TableParagraph"/>
              <w:spacing w:line="240" w:lineRule="auto" w:before="33"/>
              <w:ind w:right="269"/>
              <w:jc w:val="right"/>
              <w:rPr>
                <w:rFonts w:ascii="Calibri" w:hAnsi="Calibri" w:cs="Calibri" w:eastAsia="Calibri" w:hint="default"/>
                <w:sz w:val="22"/>
                <w:szCs w:val="22"/>
              </w:rPr>
            </w:pPr>
            <w:r>
              <w:rPr>
                <w:rFonts w:ascii="Calibri"/>
                <w:color w:val="231F20"/>
                <w:sz w:val="22"/>
              </w:rPr>
              <w:t>70 000</w:t>
            </w:r>
            <w:r>
              <w:rPr>
                <w:rFonts w:ascii="Calibri"/>
                <w:sz w:val="22"/>
              </w:rPr>
            </w:r>
          </w:p>
        </w:tc>
      </w:tr>
      <w:tr>
        <w:trPr>
          <w:trHeight w:val="325" w:hRule="exact"/>
        </w:trPr>
        <w:tc>
          <w:tcPr>
            <w:tcW w:w="1728" w:type="dxa"/>
            <w:tcBorders>
              <w:top w:val="single" w:sz="2"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33"/>
              <w:ind w:right="0"/>
              <w:jc w:val="center"/>
              <w:rPr>
                <w:rFonts w:ascii="Calibri" w:hAnsi="Calibri" w:cs="Calibri" w:eastAsia="Calibri" w:hint="default"/>
                <w:sz w:val="22"/>
                <w:szCs w:val="22"/>
              </w:rPr>
            </w:pPr>
            <w:r>
              <w:rPr>
                <w:rFonts w:ascii="Calibri"/>
                <w:color w:val="231F20"/>
                <w:sz w:val="22"/>
              </w:rPr>
              <w:t>Variable</w:t>
            </w:r>
            <w:r>
              <w:rPr>
                <w:rFonts w:ascii="Calibri"/>
                <w:color w:val="231F20"/>
                <w:spacing w:val="-20"/>
                <w:sz w:val="22"/>
              </w:rPr>
              <w:t> </w:t>
            </w:r>
            <w:r>
              <w:rPr>
                <w:rFonts w:ascii="Calibri"/>
                <w:color w:val="231F20"/>
                <w:sz w:val="22"/>
              </w:rPr>
              <w:t>costs</w:t>
            </w:r>
            <w:r>
              <w:rPr>
                <w:rFonts w:ascii="Calibri"/>
                <w:sz w:val="22"/>
              </w:rPr>
            </w:r>
          </w:p>
        </w:tc>
        <w:tc>
          <w:tcPr>
            <w:tcW w:w="1170" w:type="dxa"/>
            <w:tcBorders>
              <w:top w:val="single" w:sz="2"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33"/>
              <w:ind w:right="269"/>
              <w:jc w:val="right"/>
              <w:rPr>
                <w:rFonts w:ascii="Calibri" w:hAnsi="Calibri" w:cs="Calibri" w:eastAsia="Calibri" w:hint="default"/>
                <w:sz w:val="22"/>
                <w:szCs w:val="22"/>
              </w:rPr>
            </w:pPr>
            <w:r>
              <w:rPr>
                <w:rFonts w:ascii="Calibri"/>
                <w:color w:val="231F20"/>
                <w:sz w:val="22"/>
              </w:rPr>
              <w:t>60 000</w:t>
            </w:r>
            <w:r>
              <w:rPr>
                <w:rFonts w:ascii="Calibri"/>
                <w:sz w:val="22"/>
              </w:rPr>
            </w:r>
          </w:p>
        </w:tc>
      </w:tr>
      <w:tr>
        <w:trPr>
          <w:trHeight w:val="325" w:hRule="exact"/>
        </w:trPr>
        <w:tc>
          <w:tcPr>
            <w:tcW w:w="1728" w:type="dxa"/>
            <w:tcBorders>
              <w:top w:val="single" w:sz="8" w:space="0" w:color="FFFFFF"/>
              <w:left w:val="single" w:sz="8" w:space="0" w:color="FFFFFF"/>
              <w:bottom w:val="single" w:sz="2"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pacing w:val="-5"/>
                <w:sz w:val="22"/>
              </w:rPr>
              <w:t>Total</w:t>
            </w:r>
            <w:r>
              <w:rPr>
                <w:rFonts w:ascii="Calibri"/>
                <w:color w:val="231F20"/>
                <w:spacing w:val="-6"/>
                <w:sz w:val="22"/>
              </w:rPr>
              <w:t> </w:t>
            </w:r>
            <w:r>
              <w:rPr>
                <w:rFonts w:ascii="Calibri"/>
                <w:color w:val="231F20"/>
                <w:sz w:val="22"/>
              </w:rPr>
              <w:t>costs</w:t>
            </w:r>
            <w:r>
              <w:rPr>
                <w:rFonts w:ascii="Calibri"/>
                <w:sz w:val="22"/>
              </w:rPr>
            </w:r>
          </w:p>
        </w:tc>
        <w:tc>
          <w:tcPr>
            <w:tcW w:w="1170" w:type="dxa"/>
            <w:tcBorders>
              <w:top w:val="single" w:sz="8" w:space="0" w:color="FFFFFF"/>
              <w:left w:val="single" w:sz="8" w:space="0" w:color="FFFFFF"/>
              <w:bottom w:val="single" w:sz="2" w:space="0" w:color="FFFFFF"/>
              <w:right w:val="single" w:sz="8" w:space="0" w:color="FFFFFF"/>
            </w:tcBorders>
            <w:shd w:val="clear" w:color="auto" w:fill="F4BC67"/>
          </w:tcPr>
          <w:p>
            <w:pPr>
              <w:pStyle w:val="TableParagraph"/>
              <w:spacing w:line="240" w:lineRule="auto" w:before="25"/>
              <w:ind w:right="213"/>
              <w:jc w:val="right"/>
              <w:rPr>
                <w:rFonts w:ascii="Calibri" w:hAnsi="Calibri" w:cs="Calibri" w:eastAsia="Calibri" w:hint="default"/>
                <w:sz w:val="22"/>
                <w:szCs w:val="22"/>
              </w:rPr>
            </w:pPr>
            <w:r>
              <w:rPr>
                <w:rFonts w:ascii="Calibri"/>
                <w:color w:val="231F20"/>
                <w:sz w:val="22"/>
              </w:rPr>
              <w:t>130 000</w:t>
            </w:r>
            <w:r>
              <w:rPr>
                <w:rFonts w:ascii="Calibri"/>
                <w:sz w:val="22"/>
              </w:rPr>
            </w:r>
          </w:p>
        </w:tc>
      </w:tr>
      <w:tr>
        <w:trPr>
          <w:trHeight w:val="325" w:hRule="exact"/>
        </w:trPr>
        <w:tc>
          <w:tcPr>
            <w:tcW w:w="1728" w:type="dxa"/>
            <w:tcBorders>
              <w:top w:val="single" w:sz="2"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33"/>
              <w:ind w:right="0"/>
              <w:jc w:val="center"/>
              <w:rPr>
                <w:rFonts w:ascii="Calibri" w:hAnsi="Calibri" w:cs="Calibri" w:eastAsia="Calibri" w:hint="default"/>
                <w:sz w:val="22"/>
                <w:szCs w:val="22"/>
              </w:rPr>
            </w:pPr>
            <w:r>
              <w:rPr>
                <w:rFonts w:ascii="Calibri"/>
                <w:color w:val="231F20"/>
                <w:sz w:val="22"/>
              </w:rPr>
              <w:t>Profit</w:t>
            </w:r>
            <w:r>
              <w:rPr>
                <w:rFonts w:ascii="Calibri"/>
                <w:sz w:val="22"/>
              </w:rPr>
            </w:r>
          </w:p>
        </w:tc>
        <w:tc>
          <w:tcPr>
            <w:tcW w:w="1170" w:type="dxa"/>
            <w:tcBorders>
              <w:top w:val="single" w:sz="2"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33"/>
              <w:ind w:right="269"/>
              <w:jc w:val="right"/>
              <w:rPr>
                <w:rFonts w:ascii="Calibri" w:hAnsi="Calibri" w:cs="Calibri" w:eastAsia="Calibri" w:hint="default"/>
                <w:sz w:val="22"/>
                <w:szCs w:val="22"/>
              </w:rPr>
            </w:pPr>
            <w:r>
              <w:rPr>
                <w:rFonts w:ascii="Calibri"/>
                <w:color w:val="231F20"/>
                <w:sz w:val="22"/>
              </w:rPr>
              <w:t>20 000</w:t>
            </w:r>
            <w:r>
              <w:rPr>
                <w:rFonts w:ascii="Calibri"/>
                <w:sz w:val="22"/>
              </w:rPr>
            </w:r>
          </w:p>
        </w:tc>
      </w:tr>
    </w:tbl>
    <w:p>
      <w:pPr>
        <w:spacing w:after="0" w:line="240" w:lineRule="auto"/>
        <w:jc w:val="right"/>
        <w:rPr>
          <w:rFonts w:ascii="Calibri" w:hAnsi="Calibri" w:cs="Calibri" w:eastAsia="Calibri" w:hint="default"/>
          <w:sz w:val="22"/>
          <w:szCs w:val="22"/>
        </w:rPr>
        <w:sectPr>
          <w:type w:val="continuous"/>
          <w:pgSz w:w="11910" w:h="16840"/>
          <w:pgMar w:top="640" w:bottom="280" w:left="620" w:right="600"/>
        </w:sectPr>
      </w:pPr>
    </w:p>
    <w:p>
      <w:pPr>
        <w:pStyle w:val="BodyText"/>
        <w:spacing w:line="240" w:lineRule="exact" w:before="55"/>
        <w:ind w:right="257"/>
        <w:jc w:val="left"/>
      </w:pPr>
      <w:r>
        <w:rPr>
          <w:color w:val="231F20"/>
        </w:rPr>
        <w:t>The</w:t>
      </w:r>
      <w:r>
        <w:rPr>
          <w:color w:val="231F20"/>
          <w:spacing w:val="-2"/>
        </w:rPr>
        <w:t> </w:t>
      </w:r>
      <w:r>
        <w:rPr>
          <w:color w:val="231F20"/>
        </w:rPr>
        <w:t>business</w:t>
      </w:r>
      <w:r>
        <w:rPr>
          <w:color w:val="231F20"/>
          <w:spacing w:val="-2"/>
        </w:rPr>
        <w:t> </w:t>
      </w:r>
      <w:r>
        <w:rPr>
          <w:color w:val="231F20"/>
        </w:rPr>
        <w:t>has</w:t>
      </w:r>
      <w:r>
        <w:rPr>
          <w:color w:val="231F20"/>
          <w:spacing w:val="-2"/>
        </w:rPr>
        <w:t> </w:t>
      </w:r>
      <w:r>
        <w:rPr>
          <w:color w:val="231F20"/>
        </w:rPr>
        <w:t>the</w:t>
      </w:r>
      <w:r>
        <w:rPr>
          <w:color w:val="231F20"/>
          <w:spacing w:val="-2"/>
        </w:rPr>
        <w:t> </w:t>
      </w:r>
      <w:r>
        <w:rPr>
          <w:color w:val="231F20"/>
        </w:rPr>
        <w:t>capacity</w:t>
      </w:r>
      <w:r>
        <w:rPr>
          <w:color w:val="231F20"/>
          <w:spacing w:val="-2"/>
        </w:rPr>
        <w:t> </w:t>
      </w:r>
      <w:r>
        <w:rPr>
          <w:color w:val="231F20"/>
        </w:rPr>
        <w:t>to</w:t>
      </w:r>
      <w:r>
        <w:rPr>
          <w:color w:val="231F20"/>
          <w:spacing w:val="-2"/>
        </w:rPr>
        <w:t> </w:t>
      </w:r>
      <w:r>
        <w:rPr>
          <w:color w:val="231F20"/>
        </w:rPr>
        <w:t>produce</w:t>
      </w:r>
      <w:r>
        <w:rPr>
          <w:color w:val="231F20"/>
          <w:spacing w:val="-2"/>
        </w:rPr>
        <w:t> </w:t>
      </w:r>
      <w:r>
        <w:rPr>
          <w:color w:val="231F20"/>
        </w:rPr>
        <w:t>4</w:t>
      </w:r>
      <w:r>
        <w:rPr>
          <w:color w:val="231F20"/>
          <w:spacing w:val="-2"/>
        </w:rPr>
        <w:t> </w:t>
      </w:r>
      <w:r>
        <w:rPr>
          <w:color w:val="231F20"/>
        </w:rPr>
        <w:t>000</w:t>
      </w:r>
      <w:r>
        <w:rPr>
          <w:color w:val="231F20"/>
          <w:spacing w:val="-2"/>
        </w:rPr>
        <w:t> </w:t>
      </w:r>
      <w:r>
        <w:rPr>
          <w:color w:val="231F20"/>
        </w:rPr>
        <w:t>headboards</w:t>
      </w:r>
      <w:r>
        <w:rPr>
          <w:color w:val="231F20"/>
          <w:spacing w:val="-2"/>
        </w:rPr>
        <w:t> </w:t>
      </w:r>
      <w:r>
        <w:rPr>
          <w:color w:val="231F20"/>
        </w:rPr>
        <w:t>a</w:t>
      </w:r>
      <w:r>
        <w:rPr>
          <w:color w:val="231F20"/>
          <w:spacing w:val="-2"/>
        </w:rPr>
        <w:t> </w:t>
      </w:r>
      <w:r>
        <w:rPr>
          <w:color w:val="231F20"/>
        </w:rPr>
        <w:t>month,</w:t>
      </w:r>
      <w:r>
        <w:rPr>
          <w:color w:val="231F20"/>
          <w:spacing w:val="-2"/>
        </w:rPr>
        <w:t> </w:t>
      </w:r>
      <w:r>
        <w:rPr>
          <w:color w:val="231F20"/>
        </w:rPr>
        <w:t>but</w:t>
      </w:r>
      <w:r>
        <w:rPr>
          <w:color w:val="231F20"/>
          <w:spacing w:val="-2"/>
        </w:rPr>
        <w:t> </w:t>
      </w:r>
      <w:r>
        <w:rPr>
          <w:color w:val="231F20"/>
        </w:rPr>
        <w:t>demand</w:t>
      </w:r>
      <w:r>
        <w:rPr>
          <w:color w:val="231F20"/>
          <w:spacing w:val="-2"/>
        </w:rPr>
        <w:t> </w:t>
      </w:r>
      <w:r>
        <w:rPr>
          <w:color w:val="231F20"/>
        </w:rPr>
        <w:t>from</w:t>
      </w:r>
      <w:r>
        <w:rPr>
          <w:color w:val="231F20"/>
          <w:spacing w:val="-2"/>
        </w:rPr>
        <w:t> </w:t>
      </w:r>
      <w:r>
        <w:rPr>
          <w:color w:val="231F20"/>
        </w:rPr>
        <w:t>its</w:t>
      </w:r>
      <w:r>
        <w:rPr>
          <w:color w:val="231F20"/>
          <w:spacing w:val="-2"/>
        </w:rPr>
        <w:t> </w:t>
      </w:r>
      <w:r>
        <w:rPr>
          <w:color w:val="231F20"/>
        </w:rPr>
        <w:t>current</w:t>
      </w:r>
      <w:r>
        <w:rPr>
          <w:color w:val="231F20"/>
          <w:spacing w:val="-2"/>
        </w:rPr>
        <w:t> </w:t>
      </w:r>
      <w:r>
        <w:rPr>
          <w:color w:val="231F20"/>
        </w:rPr>
        <w:t>customers</w:t>
      </w:r>
      <w:r>
        <w:rPr>
          <w:color w:val="231F20"/>
          <w:spacing w:val="-2"/>
        </w:rPr>
        <w:t> </w:t>
      </w:r>
      <w:r>
        <w:rPr>
          <w:color w:val="231F20"/>
        </w:rPr>
        <w:t>is</w:t>
      </w:r>
      <w:r>
        <w:rPr>
          <w:color w:val="231F20"/>
          <w:spacing w:val="-2"/>
        </w:rPr>
        <w:t> </w:t>
      </w:r>
      <w:r>
        <w:rPr>
          <w:color w:val="231F20"/>
        </w:rPr>
        <w:t>just </w:t>
      </w:r>
      <w:r>
        <w:rPr>
          <w:color w:val="231F20"/>
        </w:rPr>
        <w:t>3 000. Therefore, a spare capacity of 1 000 headboards per month</w:t>
      </w:r>
      <w:r>
        <w:rPr>
          <w:color w:val="231F20"/>
          <w:spacing w:val="-33"/>
        </w:rPr>
        <w:t> </w:t>
      </w:r>
      <w:r>
        <w:rPr>
          <w:color w:val="231F20"/>
        </w:rPr>
        <w:t>exists.</w:t>
      </w:r>
      <w:r>
        <w:rPr/>
      </w:r>
    </w:p>
    <w:p>
      <w:pPr>
        <w:spacing w:line="240" w:lineRule="auto" w:before="11"/>
        <w:ind w:right="0"/>
        <w:rPr>
          <w:rFonts w:ascii="Calibri" w:hAnsi="Calibri" w:cs="Calibri" w:eastAsia="Calibri" w:hint="default"/>
          <w:sz w:val="18"/>
          <w:szCs w:val="18"/>
        </w:rPr>
      </w:pPr>
    </w:p>
    <w:p>
      <w:pPr>
        <w:pStyle w:val="BodyText"/>
        <w:spacing w:line="256" w:lineRule="auto"/>
        <w:ind w:right="257"/>
        <w:jc w:val="left"/>
      </w:pPr>
      <w:r>
        <w:rPr>
          <w:color w:val="231F20"/>
        </w:rPr>
        <w:t>The</w:t>
      </w:r>
      <w:r>
        <w:rPr>
          <w:color w:val="231F20"/>
          <w:spacing w:val="-4"/>
        </w:rPr>
        <w:t> </w:t>
      </w:r>
      <w:r>
        <w:rPr>
          <w:color w:val="231F20"/>
        </w:rPr>
        <w:t>business</w:t>
      </w:r>
      <w:r>
        <w:rPr>
          <w:color w:val="231F20"/>
          <w:spacing w:val="-4"/>
        </w:rPr>
        <w:t> </w:t>
      </w:r>
      <w:r>
        <w:rPr>
          <w:color w:val="231F20"/>
        </w:rPr>
        <w:t>is</w:t>
      </w:r>
      <w:r>
        <w:rPr>
          <w:color w:val="231F20"/>
          <w:spacing w:val="-4"/>
        </w:rPr>
        <w:t> </w:t>
      </w:r>
      <w:r>
        <w:rPr>
          <w:color w:val="231F20"/>
        </w:rPr>
        <w:t>now</w:t>
      </w:r>
      <w:r>
        <w:rPr>
          <w:color w:val="231F20"/>
          <w:spacing w:val="-4"/>
        </w:rPr>
        <w:t> </w:t>
      </w:r>
      <w:r>
        <w:rPr>
          <w:color w:val="231F20"/>
        </w:rPr>
        <w:t>approached</w:t>
      </w:r>
      <w:r>
        <w:rPr>
          <w:color w:val="231F20"/>
          <w:spacing w:val="-4"/>
        </w:rPr>
        <w:t> </w:t>
      </w:r>
      <w:r>
        <w:rPr>
          <w:color w:val="231F20"/>
        </w:rPr>
        <w:t>by</w:t>
      </w:r>
      <w:r>
        <w:rPr>
          <w:color w:val="231F20"/>
          <w:spacing w:val="-4"/>
        </w:rPr>
        <w:t> </w:t>
      </w:r>
      <w:r>
        <w:rPr>
          <w:color w:val="231F20"/>
        </w:rPr>
        <w:t>a</w:t>
      </w:r>
      <w:r>
        <w:rPr>
          <w:color w:val="231F20"/>
          <w:spacing w:val="-4"/>
        </w:rPr>
        <w:t> </w:t>
      </w:r>
      <w:r>
        <w:rPr>
          <w:color w:val="231F20"/>
        </w:rPr>
        <w:t>large</w:t>
      </w:r>
      <w:r>
        <w:rPr>
          <w:color w:val="231F20"/>
          <w:spacing w:val="-4"/>
        </w:rPr>
        <w:t> </w:t>
      </w:r>
      <w:r>
        <w:rPr>
          <w:color w:val="231F20"/>
        </w:rPr>
        <w:t>retailer</w:t>
      </w:r>
      <w:r>
        <w:rPr>
          <w:color w:val="231F20"/>
          <w:spacing w:val="-4"/>
        </w:rPr>
        <w:t> </w:t>
      </w:r>
      <w:r>
        <w:rPr>
          <w:color w:val="231F20"/>
        </w:rPr>
        <w:t>with</w:t>
      </w:r>
      <w:r>
        <w:rPr>
          <w:color w:val="231F20"/>
          <w:spacing w:val="-4"/>
        </w:rPr>
        <w:t> </w:t>
      </w:r>
      <w:r>
        <w:rPr>
          <w:color w:val="231F20"/>
        </w:rPr>
        <w:t>an</w:t>
      </w:r>
      <w:r>
        <w:rPr>
          <w:color w:val="231F20"/>
          <w:spacing w:val="-4"/>
        </w:rPr>
        <w:t> </w:t>
      </w:r>
      <w:r>
        <w:rPr>
          <w:color w:val="231F20"/>
        </w:rPr>
        <w:t>order</w:t>
      </w:r>
      <w:r>
        <w:rPr>
          <w:color w:val="231F20"/>
          <w:spacing w:val="-4"/>
        </w:rPr>
        <w:t> </w:t>
      </w:r>
      <w:r>
        <w:rPr>
          <w:color w:val="231F20"/>
        </w:rPr>
        <w:t>for</w:t>
      </w:r>
      <w:r>
        <w:rPr>
          <w:color w:val="231F20"/>
          <w:spacing w:val="-4"/>
        </w:rPr>
        <w:t> </w:t>
      </w:r>
      <w:r>
        <w:rPr>
          <w:color w:val="231F20"/>
        </w:rPr>
        <w:t>1</w:t>
      </w:r>
      <w:r>
        <w:rPr>
          <w:color w:val="231F20"/>
          <w:spacing w:val="-4"/>
        </w:rPr>
        <w:t> </w:t>
      </w:r>
      <w:r>
        <w:rPr>
          <w:color w:val="231F20"/>
        </w:rPr>
        <w:t>000</w:t>
      </w:r>
      <w:r>
        <w:rPr>
          <w:color w:val="231F20"/>
          <w:spacing w:val="-4"/>
        </w:rPr>
        <w:t> </w:t>
      </w:r>
      <w:r>
        <w:rPr>
          <w:color w:val="231F20"/>
        </w:rPr>
        <w:t>headboards.</w:t>
      </w:r>
      <w:r>
        <w:rPr>
          <w:color w:val="231F20"/>
          <w:spacing w:val="-4"/>
        </w:rPr>
        <w:t> </w:t>
      </w:r>
      <w:r>
        <w:rPr>
          <w:color w:val="231F20"/>
        </w:rPr>
        <w:t>The</w:t>
      </w:r>
      <w:r>
        <w:rPr>
          <w:color w:val="231F20"/>
          <w:spacing w:val="-4"/>
        </w:rPr>
        <w:t> </w:t>
      </w:r>
      <w:r>
        <w:rPr>
          <w:color w:val="231F20"/>
        </w:rPr>
        <w:t>large</w:t>
      </w:r>
      <w:r>
        <w:rPr>
          <w:color w:val="231F20"/>
          <w:spacing w:val="-4"/>
        </w:rPr>
        <w:t> </w:t>
      </w:r>
      <w:r>
        <w:rPr>
          <w:color w:val="231F20"/>
        </w:rPr>
        <w:t>retailer</w:t>
      </w:r>
      <w:r>
        <w:rPr>
          <w:color w:val="231F20"/>
          <w:spacing w:val="-4"/>
        </w:rPr>
        <w:t> </w:t>
      </w:r>
      <w:r>
        <w:rPr>
          <w:color w:val="231F20"/>
        </w:rPr>
        <w:t>offers</w:t>
      </w:r>
      <w:r>
        <w:rPr>
          <w:color w:val="231F20"/>
          <w:spacing w:val="-4"/>
        </w:rPr>
        <w:t> </w:t>
      </w:r>
      <w:r>
        <w:rPr>
          <w:color w:val="231F20"/>
        </w:rPr>
        <w:t>£35 </w:t>
      </w:r>
      <w:r>
        <w:rPr>
          <w:color w:val="231F20"/>
        </w:rPr>
        <w:t>per headboard, with the intention of retailing for</w:t>
      </w:r>
      <w:r>
        <w:rPr>
          <w:color w:val="231F20"/>
          <w:spacing w:val="-27"/>
        </w:rPr>
        <w:t> </w:t>
      </w:r>
      <w:r>
        <w:rPr>
          <w:color w:val="231F20"/>
        </w:rPr>
        <w:t>£60.</w:t>
      </w:r>
      <w:r>
        <w:rPr/>
      </w:r>
    </w:p>
    <w:p>
      <w:pPr>
        <w:spacing w:line="240" w:lineRule="auto" w:before="5"/>
        <w:ind w:right="0"/>
        <w:rPr>
          <w:rFonts w:ascii="Calibri" w:hAnsi="Calibri" w:cs="Calibri" w:eastAsia="Calibri" w:hint="default"/>
          <w:sz w:val="16"/>
          <w:szCs w:val="16"/>
        </w:rPr>
      </w:pPr>
    </w:p>
    <w:p>
      <w:pPr>
        <w:pStyle w:val="BodyText"/>
        <w:spacing w:line="240" w:lineRule="auto"/>
        <w:ind w:right="0"/>
        <w:jc w:val="both"/>
      </w:pPr>
      <w:r>
        <w:rPr>
          <w:color w:val="231F20"/>
        </w:rPr>
        <w:t>Should R and J Ltd. accept the special order for 1 000 based on the lower offer</w:t>
      </w:r>
      <w:r>
        <w:rPr>
          <w:color w:val="231F20"/>
          <w:spacing w:val="-32"/>
        </w:rPr>
        <w:t> </w:t>
      </w:r>
      <w:r>
        <w:rPr>
          <w:color w:val="231F20"/>
        </w:rPr>
        <w:t>made?</w:t>
      </w:r>
      <w:r>
        <w:rPr/>
      </w:r>
    </w:p>
    <w:p>
      <w:pPr>
        <w:spacing w:line="240" w:lineRule="auto" w:before="12"/>
        <w:ind w:right="0"/>
        <w:rPr>
          <w:rFonts w:ascii="Calibri" w:hAnsi="Calibri" w:cs="Calibri" w:eastAsia="Calibri" w:hint="default"/>
          <w:sz w:val="17"/>
          <w:szCs w:val="17"/>
        </w:rPr>
      </w:pPr>
    </w:p>
    <w:p>
      <w:pPr>
        <w:pStyle w:val="BodyText"/>
        <w:spacing w:line="256" w:lineRule="auto"/>
        <w:ind w:right="228"/>
        <w:jc w:val="left"/>
      </w:pPr>
      <w:r>
        <w:rPr>
          <w:color w:val="231F20"/>
        </w:rPr>
        <w:t>The new contribution per headboard would be £35 - £20 (variable cost) x 1 000 (the number ordered), so</w:t>
      </w:r>
      <w:r>
        <w:rPr>
          <w:color w:val="231F20"/>
          <w:spacing w:val="-21"/>
        </w:rPr>
        <w:t> </w:t>
      </w:r>
      <w:r>
        <w:rPr>
          <w:color w:val="231F20"/>
        </w:rPr>
        <w:t>additional </w:t>
      </w:r>
      <w:r>
        <w:rPr>
          <w:color w:val="231F20"/>
        </w:rPr>
        <w:t>total contribution of £15</w:t>
      </w:r>
      <w:r>
        <w:rPr>
          <w:color w:val="231F20"/>
          <w:spacing w:val="-13"/>
        </w:rPr>
        <w:t> </w:t>
      </w:r>
      <w:r>
        <w:rPr>
          <w:color w:val="231F20"/>
        </w:rPr>
        <w:t>000.</w:t>
      </w:r>
      <w:r>
        <w:rPr/>
      </w:r>
    </w:p>
    <w:p>
      <w:pPr>
        <w:spacing w:line="240" w:lineRule="auto" w:before="5"/>
        <w:ind w:right="0"/>
        <w:rPr>
          <w:rFonts w:ascii="Calibri" w:hAnsi="Calibri" w:cs="Calibri" w:eastAsia="Calibri" w:hint="default"/>
          <w:sz w:val="16"/>
          <w:szCs w:val="16"/>
        </w:rPr>
      </w:pPr>
    </w:p>
    <w:p>
      <w:pPr>
        <w:pStyle w:val="BodyText"/>
        <w:spacing w:line="256" w:lineRule="auto"/>
        <w:ind w:right="109"/>
        <w:jc w:val="both"/>
      </w:pPr>
      <w:r>
        <w:rPr>
          <w:color w:val="231F20"/>
        </w:rPr>
        <w:t>This</w:t>
      </w:r>
      <w:r>
        <w:rPr>
          <w:color w:val="231F20"/>
          <w:spacing w:val="-2"/>
        </w:rPr>
        <w:t> </w:t>
      </w:r>
      <w:r>
        <w:rPr>
          <w:color w:val="231F20"/>
        </w:rPr>
        <w:t>means</w:t>
      </w:r>
      <w:r>
        <w:rPr>
          <w:color w:val="231F20"/>
          <w:spacing w:val="-2"/>
        </w:rPr>
        <w:t> </w:t>
      </w:r>
      <w:r>
        <w:rPr>
          <w:color w:val="231F20"/>
        </w:rPr>
        <w:t>for</w:t>
      </w:r>
      <w:r>
        <w:rPr>
          <w:color w:val="231F20"/>
          <w:spacing w:val="-2"/>
        </w:rPr>
        <w:t> </w:t>
      </w:r>
      <w:r>
        <w:rPr>
          <w:color w:val="231F20"/>
        </w:rPr>
        <w:t>the</w:t>
      </w:r>
      <w:r>
        <w:rPr>
          <w:color w:val="231F20"/>
          <w:spacing w:val="-2"/>
        </w:rPr>
        <w:t> </w:t>
      </w:r>
      <w:r>
        <w:rPr>
          <w:color w:val="231F20"/>
        </w:rPr>
        <w:t>month</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order;</w:t>
      </w:r>
      <w:r>
        <w:rPr>
          <w:color w:val="231F20"/>
          <w:spacing w:val="-2"/>
        </w:rPr>
        <w:t> </w:t>
      </w:r>
      <w:r>
        <w:rPr>
          <w:color w:val="231F20"/>
        </w:rPr>
        <w:t>monthly</w:t>
      </w:r>
      <w:r>
        <w:rPr>
          <w:color w:val="231F20"/>
          <w:spacing w:val="-2"/>
        </w:rPr>
        <w:t> </w:t>
      </w:r>
      <w:r>
        <w:rPr>
          <w:color w:val="231F20"/>
        </w:rPr>
        <w:t>profits</w:t>
      </w:r>
      <w:r>
        <w:rPr>
          <w:color w:val="231F20"/>
          <w:spacing w:val="-2"/>
        </w:rPr>
        <w:t> </w:t>
      </w:r>
      <w:r>
        <w:rPr>
          <w:color w:val="231F20"/>
        </w:rPr>
        <w:t>would</w:t>
      </w:r>
      <w:r>
        <w:rPr>
          <w:color w:val="231F20"/>
          <w:spacing w:val="-2"/>
        </w:rPr>
        <w:t> </w:t>
      </w:r>
      <w:r>
        <w:rPr>
          <w:color w:val="231F20"/>
        </w:rPr>
        <w:t>increase</w:t>
      </w:r>
      <w:r>
        <w:rPr>
          <w:color w:val="231F20"/>
          <w:spacing w:val="-2"/>
        </w:rPr>
        <w:t> </w:t>
      </w:r>
      <w:r>
        <w:rPr>
          <w:color w:val="231F20"/>
        </w:rPr>
        <w:t>to</w:t>
      </w:r>
      <w:r>
        <w:rPr>
          <w:color w:val="231F20"/>
          <w:spacing w:val="-2"/>
        </w:rPr>
        <w:t> </w:t>
      </w:r>
      <w:r>
        <w:rPr>
          <w:color w:val="231F20"/>
        </w:rPr>
        <w:t>£35</w:t>
      </w:r>
      <w:r>
        <w:rPr>
          <w:color w:val="231F20"/>
          <w:spacing w:val="-2"/>
        </w:rPr>
        <w:t> </w:t>
      </w:r>
      <w:r>
        <w:rPr>
          <w:color w:val="231F20"/>
        </w:rPr>
        <w:t>000</w:t>
      </w:r>
      <w:r>
        <w:rPr>
          <w:color w:val="231F20"/>
          <w:spacing w:val="-2"/>
        </w:rPr>
        <w:t> </w:t>
      </w:r>
      <w:r>
        <w:rPr>
          <w:color w:val="231F20"/>
        </w:rPr>
        <w:t>(£20</w:t>
      </w:r>
      <w:r>
        <w:rPr>
          <w:color w:val="231F20"/>
          <w:spacing w:val="-2"/>
        </w:rPr>
        <w:t> </w:t>
      </w:r>
      <w:r>
        <w:rPr>
          <w:color w:val="231F20"/>
        </w:rPr>
        <w:t>000</w:t>
      </w:r>
      <w:r>
        <w:rPr>
          <w:color w:val="231F20"/>
          <w:spacing w:val="-2"/>
        </w:rPr>
        <w:t> </w:t>
      </w:r>
      <w:r>
        <w:rPr>
          <w:color w:val="231F20"/>
        </w:rPr>
        <w:t>+</w:t>
      </w:r>
      <w:r>
        <w:rPr>
          <w:color w:val="231F20"/>
          <w:spacing w:val="-3"/>
        </w:rPr>
        <w:t> </w:t>
      </w:r>
      <w:r>
        <w:rPr>
          <w:color w:val="231F20"/>
        </w:rPr>
        <w:t>£15</w:t>
      </w:r>
      <w:r>
        <w:rPr>
          <w:color w:val="231F20"/>
          <w:spacing w:val="-3"/>
        </w:rPr>
        <w:t> </w:t>
      </w:r>
      <w:r>
        <w:rPr>
          <w:color w:val="231F20"/>
        </w:rPr>
        <w:t>000).</w:t>
      </w:r>
      <w:r>
        <w:rPr>
          <w:color w:val="231F20"/>
          <w:spacing w:val="-2"/>
        </w:rPr>
        <w:t> </w:t>
      </w:r>
      <w:r>
        <w:rPr>
          <w:color w:val="231F20"/>
        </w:rPr>
        <w:t>Therefore,</w:t>
      </w:r>
      <w:r>
        <w:rPr>
          <w:color w:val="231F20"/>
          <w:spacing w:val="-2"/>
        </w:rPr>
        <w:t> </w:t>
      </w:r>
      <w:r>
        <w:rPr>
          <w:color w:val="231F20"/>
        </w:rPr>
        <w:t>on </w:t>
      </w:r>
      <w:r>
        <w:rPr>
          <w:color w:val="231F20"/>
        </w:rPr>
        <w:t>purely financial terms, the special order should be accepted because of the positive contribution and the subsequent increase in</w:t>
      </w:r>
      <w:r>
        <w:rPr>
          <w:color w:val="231F20"/>
          <w:spacing w:val="-9"/>
        </w:rPr>
        <w:t> </w:t>
      </w:r>
      <w:r>
        <w:rPr>
          <w:color w:val="231F20"/>
        </w:rPr>
        <w:t>profits.</w:t>
      </w:r>
      <w:r>
        <w:rPr/>
      </w:r>
    </w:p>
    <w:p>
      <w:pPr>
        <w:spacing w:line="240" w:lineRule="auto" w:before="0"/>
        <w:ind w:right="0"/>
        <w:rPr>
          <w:rFonts w:ascii="Calibri" w:hAnsi="Calibri" w:cs="Calibri" w:eastAsia="Calibri" w:hint="default"/>
          <w:sz w:val="20"/>
          <w:szCs w:val="20"/>
        </w:rPr>
      </w:pPr>
    </w:p>
    <w:p>
      <w:pPr>
        <w:spacing w:line="240" w:lineRule="auto" w:before="3" w:after="0"/>
        <w:ind w:right="0"/>
        <w:rPr>
          <w:rFonts w:ascii="Calibri" w:hAnsi="Calibri" w:cs="Calibri" w:eastAsia="Calibri" w:hint="default"/>
          <w:sz w:val="24"/>
          <w:szCs w:val="24"/>
        </w:rPr>
      </w:pPr>
    </w:p>
    <w:tbl>
      <w:tblPr>
        <w:tblW w:w="0" w:type="auto"/>
        <w:jc w:val="left"/>
        <w:tblInd w:w="3624" w:type="dxa"/>
        <w:tblLayout w:type="fixed"/>
        <w:tblCellMar>
          <w:top w:w="0" w:type="dxa"/>
          <w:left w:w="0" w:type="dxa"/>
          <w:bottom w:w="0" w:type="dxa"/>
          <w:right w:w="0" w:type="dxa"/>
        </w:tblCellMar>
        <w:tblLook w:val="01E0"/>
      </w:tblPr>
      <w:tblGrid>
        <w:gridCol w:w="1728"/>
        <w:gridCol w:w="1950"/>
      </w:tblGrid>
      <w:tr>
        <w:trPr>
          <w:trHeight w:val="505" w:hRule="exact"/>
        </w:trPr>
        <w:tc>
          <w:tcPr>
            <w:tcW w:w="1728" w:type="dxa"/>
            <w:tcBorders>
              <w:top w:val="single" w:sz="8" w:space="0" w:color="FFFFFF"/>
              <w:left w:val="single" w:sz="8" w:space="0" w:color="FFFFFF"/>
              <w:bottom w:val="single" w:sz="8" w:space="0" w:color="FFFFFF"/>
              <w:right w:val="single" w:sz="8" w:space="0" w:color="FFFFFF"/>
            </w:tcBorders>
            <w:shd w:val="clear" w:color="auto" w:fill="00819D"/>
          </w:tcPr>
          <w:p>
            <w:pPr/>
          </w:p>
        </w:tc>
        <w:tc>
          <w:tcPr>
            <w:tcW w:w="1950"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right="0"/>
              <w:jc w:val="center"/>
              <w:rPr>
                <w:rFonts w:ascii="Calibri" w:hAnsi="Calibri" w:cs="Calibri" w:eastAsia="Calibri" w:hint="default"/>
                <w:sz w:val="22"/>
                <w:szCs w:val="22"/>
              </w:rPr>
            </w:pPr>
            <w:r>
              <w:rPr>
                <w:rFonts w:ascii="Calibri" w:hAnsi="Calibri"/>
                <w:b/>
                <w:color w:val="FFFFFF"/>
                <w:sz w:val="22"/>
              </w:rPr>
              <w:t>£</w:t>
            </w:r>
            <w:r>
              <w:rPr>
                <w:rFonts w:ascii="Calibri" w:hAnsi="Calibri"/>
                <w:sz w:val="22"/>
              </w:rPr>
            </w:r>
          </w:p>
        </w:tc>
      </w:tr>
      <w:tr>
        <w:trPr>
          <w:trHeight w:val="325" w:hRule="exact"/>
        </w:trPr>
        <w:tc>
          <w:tcPr>
            <w:tcW w:w="172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Original</w:t>
            </w:r>
            <w:r>
              <w:rPr>
                <w:rFonts w:ascii="Calibri"/>
                <w:color w:val="231F20"/>
                <w:spacing w:val="-8"/>
                <w:sz w:val="22"/>
              </w:rPr>
              <w:t> </w:t>
            </w:r>
            <w:r>
              <w:rPr>
                <w:rFonts w:ascii="Calibri"/>
                <w:color w:val="231F20"/>
                <w:sz w:val="22"/>
              </w:rPr>
              <w:t>revenue</w:t>
            </w:r>
            <w:r>
              <w:rPr>
                <w:rFonts w:ascii="Calibri"/>
                <w:sz w:val="22"/>
              </w:rPr>
            </w:r>
          </w:p>
        </w:tc>
        <w:tc>
          <w:tcPr>
            <w:tcW w:w="1950"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603"/>
              <w:jc w:val="right"/>
              <w:rPr>
                <w:rFonts w:ascii="Calibri" w:hAnsi="Calibri" w:cs="Calibri" w:eastAsia="Calibri" w:hint="default"/>
                <w:sz w:val="22"/>
                <w:szCs w:val="22"/>
              </w:rPr>
            </w:pPr>
            <w:r>
              <w:rPr>
                <w:rFonts w:ascii="Calibri"/>
                <w:color w:val="231F20"/>
                <w:sz w:val="22"/>
              </w:rPr>
              <w:t>150 000</w:t>
            </w:r>
            <w:r>
              <w:rPr>
                <w:rFonts w:ascii="Calibri"/>
                <w:sz w:val="22"/>
              </w:rPr>
            </w:r>
          </w:p>
        </w:tc>
      </w:tr>
      <w:tr>
        <w:trPr>
          <w:trHeight w:val="613" w:hRule="exact"/>
        </w:trPr>
        <w:tc>
          <w:tcPr>
            <w:tcW w:w="172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489" w:right="269" w:hanging="219"/>
              <w:jc w:val="left"/>
              <w:rPr>
                <w:rFonts w:ascii="Calibri" w:hAnsi="Calibri" w:cs="Calibri" w:eastAsia="Calibri" w:hint="default"/>
                <w:sz w:val="22"/>
                <w:szCs w:val="22"/>
              </w:rPr>
            </w:pPr>
            <w:r>
              <w:rPr>
                <w:rFonts w:ascii="Calibri"/>
                <w:color w:val="231F20"/>
                <w:sz w:val="22"/>
              </w:rPr>
              <w:t>Special</w:t>
            </w:r>
            <w:r>
              <w:rPr>
                <w:rFonts w:ascii="Calibri"/>
                <w:color w:val="231F20"/>
                <w:spacing w:val="-11"/>
                <w:sz w:val="22"/>
              </w:rPr>
              <w:t> </w:t>
            </w:r>
            <w:r>
              <w:rPr>
                <w:rFonts w:ascii="Calibri"/>
                <w:color w:val="231F20"/>
                <w:sz w:val="22"/>
              </w:rPr>
              <w:t>order </w:t>
            </w:r>
            <w:r>
              <w:rPr>
                <w:rFonts w:ascii="Calibri"/>
                <w:color w:val="231F20"/>
                <w:sz w:val="22"/>
              </w:rPr>
              <w:t>revenue</w:t>
            </w:r>
            <w:r>
              <w:rPr>
                <w:rFonts w:ascii="Calibri"/>
                <w:sz w:val="22"/>
              </w:rPr>
            </w:r>
          </w:p>
        </w:tc>
        <w:tc>
          <w:tcPr>
            <w:tcW w:w="1950"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659"/>
              <w:jc w:val="right"/>
              <w:rPr>
                <w:rFonts w:ascii="Calibri" w:hAnsi="Calibri" w:cs="Calibri" w:eastAsia="Calibri" w:hint="default"/>
                <w:sz w:val="22"/>
                <w:szCs w:val="22"/>
              </w:rPr>
            </w:pPr>
            <w:r>
              <w:rPr>
                <w:rFonts w:ascii="Calibri"/>
                <w:color w:val="231F20"/>
                <w:sz w:val="22"/>
              </w:rPr>
              <w:t>35 000</w:t>
            </w:r>
            <w:r>
              <w:rPr>
                <w:rFonts w:ascii="Calibri"/>
                <w:sz w:val="22"/>
              </w:rPr>
            </w:r>
          </w:p>
        </w:tc>
      </w:tr>
      <w:tr>
        <w:trPr>
          <w:trHeight w:val="325" w:hRule="exact"/>
        </w:trPr>
        <w:tc>
          <w:tcPr>
            <w:tcW w:w="172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pacing w:val="-5"/>
                <w:sz w:val="22"/>
              </w:rPr>
              <w:t>Total</w:t>
            </w:r>
            <w:r>
              <w:rPr>
                <w:rFonts w:ascii="Calibri"/>
                <w:color w:val="231F20"/>
                <w:spacing w:val="-8"/>
                <w:sz w:val="22"/>
              </w:rPr>
              <w:t> </w:t>
            </w:r>
            <w:r>
              <w:rPr>
                <w:rFonts w:ascii="Calibri"/>
                <w:color w:val="231F20"/>
                <w:sz w:val="22"/>
              </w:rPr>
              <w:t>revenue</w:t>
            </w:r>
            <w:r>
              <w:rPr>
                <w:rFonts w:ascii="Calibri"/>
                <w:sz w:val="22"/>
              </w:rPr>
            </w:r>
          </w:p>
        </w:tc>
        <w:tc>
          <w:tcPr>
            <w:tcW w:w="1950"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603"/>
              <w:jc w:val="right"/>
              <w:rPr>
                <w:rFonts w:ascii="Calibri" w:hAnsi="Calibri" w:cs="Calibri" w:eastAsia="Calibri" w:hint="default"/>
                <w:sz w:val="22"/>
                <w:szCs w:val="22"/>
              </w:rPr>
            </w:pPr>
            <w:r>
              <w:rPr>
                <w:rFonts w:ascii="Calibri"/>
                <w:color w:val="231F20"/>
                <w:sz w:val="22"/>
              </w:rPr>
              <w:t>185 000</w:t>
            </w:r>
            <w:r>
              <w:rPr>
                <w:rFonts w:ascii="Calibri"/>
                <w:sz w:val="22"/>
              </w:rPr>
            </w:r>
          </w:p>
        </w:tc>
      </w:tr>
      <w:tr>
        <w:trPr>
          <w:trHeight w:val="325" w:hRule="exact"/>
        </w:trPr>
        <w:tc>
          <w:tcPr>
            <w:tcW w:w="172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Fixed</w:t>
            </w:r>
            <w:r>
              <w:rPr>
                <w:rFonts w:ascii="Calibri"/>
                <w:color w:val="231F20"/>
                <w:spacing w:val="-12"/>
                <w:sz w:val="22"/>
              </w:rPr>
              <w:t> </w:t>
            </w:r>
            <w:r>
              <w:rPr>
                <w:rFonts w:ascii="Calibri"/>
                <w:color w:val="231F20"/>
                <w:sz w:val="22"/>
              </w:rPr>
              <w:t>costs</w:t>
            </w:r>
            <w:r>
              <w:rPr>
                <w:rFonts w:ascii="Calibri"/>
                <w:sz w:val="22"/>
              </w:rPr>
            </w:r>
          </w:p>
        </w:tc>
        <w:tc>
          <w:tcPr>
            <w:tcW w:w="1950"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659"/>
              <w:jc w:val="right"/>
              <w:rPr>
                <w:rFonts w:ascii="Calibri" w:hAnsi="Calibri" w:cs="Calibri" w:eastAsia="Calibri" w:hint="default"/>
                <w:sz w:val="22"/>
                <w:szCs w:val="22"/>
              </w:rPr>
            </w:pPr>
            <w:r>
              <w:rPr>
                <w:rFonts w:ascii="Calibri"/>
                <w:color w:val="231F20"/>
                <w:sz w:val="22"/>
              </w:rPr>
              <w:t>70 000</w:t>
            </w:r>
            <w:r>
              <w:rPr>
                <w:rFonts w:ascii="Calibri"/>
                <w:sz w:val="22"/>
              </w:rPr>
            </w:r>
          </w:p>
        </w:tc>
      </w:tr>
      <w:tr>
        <w:trPr>
          <w:trHeight w:val="1301" w:hRule="exact"/>
        </w:trPr>
        <w:tc>
          <w:tcPr>
            <w:tcW w:w="172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240" w:right="0"/>
              <w:jc w:val="left"/>
              <w:rPr>
                <w:rFonts w:ascii="Calibri" w:hAnsi="Calibri" w:cs="Calibri" w:eastAsia="Calibri" w:hint="default"/>
                <w:sz w:val="22"/>
                <w:szCs w:val="22"/>
              </w:rPr>
            </w:pPr>
            <w:r>
              <w:rPr>
                <w:rFonts w:ascii="Calibri"/>
                <w:color w:val="231F20"/>
                <w:sz w:val="22"/>
              </w:rPr>
              <w:t>Variable</w:t>
            </w:r>
            <w:r>
              <w:rPr>
                <w:rFonts w:ascii="Calibri"/>
                <w:color w:val="231F20"/>
                <w:spacing w:val="-20"/>
                <w:sz w:val="22"/>
              </w:rPr>
              <w:t> </w:t>
            </w:r>
            <w:r>
              <w:rPr>
                <w:rFonts w:ascii="Calibri"/>
                <w:color w:val="231F20"/>
                <w:sz w:val="22"/>
              </w:rPr>
              <w:t>costs</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40" w:lineRule="auto"/>
              <w:ind w:left="274" w:right="0"/>
              <w:jc w:val="left"/>
              <w:rPr>
                <w:rFonts w:ascii="Calibri" w:hAnsi="Calibri" w:cs="Calibri" w:eastAsia="Calibri" w:hint="default"/>
                <w:sz w:val="22"/>
                <w:szCs w:val="22"/>
              </w:rPr>
            </w:pPr>
            <w:r>
              <w:rPr>
                <w:rFonts w:ascii="Calibri" w:hAnsi="Calibri"/>
                <w:color w:val="231F20"/>
                <w:sz w:val="22"/>
              </w:rPr>
              <w:t>(3 000 x £20)</w:t>
            </w:r>
            <w:r>
              <w:rPr>
                <w:rFonts w:ascii="Calibri" w:hAns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40" w:lineRule="auto"/>
              <w:ind w:left="274" w:right="0"/>
              <w:jc w:val="left"/>
              <w:rPr>
                <w:rFonts w:ascii="Calibri" w:hAnsi="Calibri" w:cs="Calibri" w:eastAsia="Calibri" w:hint="default"/>
                <w:sz w:val="22"/>
                <w:szCs w:val="22"/>
              </w:rPr>
            </w:pPr>
            <w:r>
              <w:rPr>
                <w:rFonts w:ascii="Calibri" w:hAnsi="Calibri"/>
                <w:color w:val="231F20"/>
                <w:sz w:val="22"/>
              </w:rPr>
              <w:t>(1 000 x £20)</w:t>
            </w:r>
            <w:r>
              <w:rPr>
                <w:rFonts w:ascii="Calibri" w:hAnsi="Calibri"/>
                <w:sz w:val="22"/>
              </w:rPr>
            </w:r>
          </w:p>
        </w:tc>
        <w:tc>
          <w:tcPr>
            <w:tcW w:w="1950"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before="1"/>
              <w:ind w:right="0"/>
              <w:jc w:val="left"/>
              <w:rPr>
                <w:rFonts w:ascii="Calibri" w:hAnsi="Calibri" w:cs="Calibri" w:eastAsia="Calibri" w:hint="default"/>
                <w:sz w:val="20"/>
                <w:szCs w:val="20"/>
              </w:rPr>
            </w:pPr>
          </w:p>
          <w:p>
            <w:pPr>
              <w:pStyle w:val="TableParagraph"/>
              <w:spacing w:line="240" w:lineRule="auto"/>
              <w:ind w:right="0"/>
              <w:jc w:val="center"/>
              <w:rPr>
                <w:rFonts w:ascii="Calibri" w:hAnsi="Calibri" w:cs="Calibri" w:eastAsia="Calibri" w:hint="default"/>
                <w:sz w:val="22"/>
                <w:szCs w:val="22"/>
              </w:rPr>
            </w:pPr>
            <w:r>
              <w:rPr>
                <w:rFonts w:ascii="Calibri"/>
                <w:color w:val="231F20"/>
                <w:sz w:val="22"/>
              </w:rPr>
              <w:t>60 000</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40" w:lineRule="auto"/>
              <w:ind w:right="0"/>
              <w:jc w:val="center"/>
              <w:rPr>
                <w:rFonts w:ascii="Calibri" w:hAnsi="Calibri" w:cs="Calibri" w:eastAsia="Calibri" w:hint="default"/>
                <w:sz w:val="22"/>
                <w:szCs w:val="22"/>
              </w:rPr>
            </w:pPr>
            <w:r>
              <w:rPr>
                <w:rFonts w:ascii="Calibri"/>
                <w:color w:val="231F20"/>
                <w:sz w:val="22"/>
              </w:rPr>
              <w:t>20 000</w:t>
            </w:r>
            <w:r>
              <w:rPr>
                <w:rFonts w:ascii="Calibri"/>
                <w:sz w:val="22"/>
              </w:rPr>
            </w:r>
          </w:p>
        </w:tc>
      </w:tr>
      <w:tr>
        <w:trPr>
          <w:trHeight w:val="613" w:hRule="exact"/>
        </w:trPr>
        <w:tc>
          <w:tcPr>
            <w:tcW w:w="172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628" w:right="257" w:hanging="370"/>
              <w:jc w:val="left"/>
              <w:rPr>
                <w:rFonts w:ascii="Calibri" w:hAnsi="Calibri" w:cs="Calibri" w:eastAsia="Calibri" w:hint="default"/>
                <w:sz w:val="22"/>
                <w:szCs w:val="22"/>
              </w:rPr>
            </w:pPr>
            <w:r>
              <w:rPr>
                <w:rFonts w:ascii="Calibri"/>
                <w:color w:val="231F20"/>
                <w:spacing w:val="-5"/>
                <w:sz w:val="22"/>
              </w:rPr>
              <w:t>Total </w:t>
            </w:r>
            <w:r>
              <w:rPr>
                <w:rFonts w:ascii="Calibri"/>
                <w:color w:val="231F20"/>
                <w:sz w:val="22"/>
              </w:rPr>
              <w:t>variable </w:t>
            </w:r>
            <w:r>
              <w:rPr>
                <w:rFonts w:ascii="Calibri"/>
                <w:color w:val="231F20"/>
                <w:sz w:val="22"/>
              </w:rPr>
              <w:t>costs</w:t>
            </w:r>
            <w:r>
              <w:rPr>
                <w:rFonts w:ascii="Calibri"/>
                <w:sz w:val="22"/>
              </w:rPr>
            </w:r>
          </w:p>
        </w:tc>
        <w:tc>
          <w:tcPr>
            <w:tcW w:w="1950"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659"/>
              <w:jc w:val="right"/>
              <w:rPr>
                <w:rFonts w:ascii="Calibri" w:hAnsi="Calibri" w:cs="Calibri" w:eastAsia="Calibri" w:hint="default"/>
                <w:sz w:val="22"/>
                <w:szCs w:val="22"/>
              </w:rPr>
            </w:pPr>
            <w:r>
              <w:rPr>
                <w:rFonts w:ascii="Calibri"/>
                <w:color w:val="231F20"/>
                <w:sz w:val="22"/>
              </w:rPr>
              <w:t>80 000</w:t>
            </w:r>
            <w:r>
              <w:rPr>
                <w:rFonts w:ascii="Calibri"/>
                <w:sz w:val="22"/>
              </w:rPr>
            </w:r>
          </w:p>
        </w:tc>
      </w:tr>
      <w:tr>
        <w:trPr>
          <w:trHeight w:val="325" w:hRule="exact"/>
        </w:trPr>
        <w:tc>
          <w:tcPr>
            <w:tcW w:w="172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pacing w:val="-5"/>
                <w:sz w:val="22"/>
              </w:rPr>
              <w:t>Total</w:t>
            </w:r>
            <w:r>
              <w:rPr>
                <w:rFonts w:ascii="Calibri"/>
                <w:color w:val="231F20"/>
                <w:spacing w:val="-6"/>
                <w:sz w:val="22"/>
              </w:rPr>
              <w:t> </w:t>
            </w:r>
            <w:r>
              <w:rPr>
                <w:rFonts w:ascii="Calibri"/>
                <w:color w:val="231F20"/>
                <w:sz w:val="22"/>
              </w:rPr>
              <w:t>costs</w:t>
            </w:r>
            <w:r>
              <w:rPr>
                <w:rFonts w:ascii="Calibri"/>
                <w:sz w:val="22"/>
              </w:rPr>
            </w:r>
          </w:p>
        </w:tc>
        <w:tc>
          <w:tcPr>
            <w:tcW w:w="1950"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603"/>
              <w:jc w:val="right"/>
              <w:rPr>
                <w:rFonts w:ascii="Calibri" w:hAnsi="Calibri" w:cs="Calibri" w:eastAsia="Calibri" w:hint="default"/>
                <w:sz w:val="22"/>
                <w:szCs w:val="22"/>
              </w:rPr>
            </w:pPr>
            <w:r>
              <w:rPr>
                <w:rFonts w:ascii="Calibri"/>
                <w:color w:val="231F20"/>
                <w:sz w:val="22"/>
              </w:rPr>
              <w:t>150 000</w:t>
            </w:r>
            <w:r>
              <w:rPr>
                <w:rFonts w:ascii="Calibri"/>
                <w:sz w:val="22"/>
              </w:rPr>
            </w:r>
          </w:p>
        </w:tc>
      </w:tr>
      <w:tr>
        <w:trPr>
          <w:trHeight w:val="325" w:hRule="exact"/>
        </w:trPr>
        <w:tc>
          <w:tcPr>
            <w:tcW w:w="172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Profit</w:t>
            </w:r>
            <w:r>
              <w:rPr>
                <w:rFonts w:ascii="Calibri"/>
                <w:sz w:val="22"/>
              </w:rPr>
            </w:r>
          </w:p>
        </w:tc>
        <w:tc>
          <w:tcPr>
            <w:tcW w:w="1950"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659"/>
              <w:jc w:val="right"/>
              <w:rPr>
                <w:rFonts w:ascii="Calibri" w:hAnsi="Calibri" w:cs="Calibri" w:eastAsia="Calibri" w:hint="default"/>
                <w:sz w:val="22"/>
                <w:szCs w:val="22"/>
              </w:rPr>
            </w:pPr>
            <w:r>
              <w:rPr>
                <w:rFonts w:ascii="Calibri"/>
                <w:color w:val="231F20"/>
                <w:sz w:val="22"/>
              </w:rPr>
              <w:t>35 000</w:t>
            </w:r>
            <w:r>
              <w:rPr>
                <w:rFonts w:ascii="Calibri"/>
                <w:sz w:val="22"/>
              </w:rPr>
            </w:r>
          </w:p>
        </w:tc>
      </w:tr>
    </w:tbl>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9"/>
        <w:ind w:right="0"/>
        <w:rPr>
          <w:rFonts w:ascii="Calibri" w:hAnsi="Calibri" w:cs="Calibri" w:eastAsia="Calibri" w:hint="default"/>
          <w:sz w:val="24"/>
          <w:szCs w:val="24"/>
        </w:rPr>
      </w:pPr>
    </w:p>
    <w:p>
      <w:pPr>
        <w:pStyle w:val="BodyText"/>
        <w:spacing w:line="256" w:lineRule="auto"/>
        <w:ind w:right="0"/>
        <w:jc w:val="left"/>
      </w:pPr>
      <w:r>
        <w:rPr>
          <w:color w:val="231F20"/>
          <w:spacing w:val="-4"/>
        </w:rPr>
        <w:t>However,</w:t>
      </w:r>
      <w:r>
        <w:rPr>
          <w:color w:val="231F20"/>
          <w:spacing w:val="-3"/>
        </w:rPr>
        <w:t> </w:t>
      </w:r>
      <w:r>
        <w:rPr>
          <w:color w:val="231F20"/>
        </w:rPr>
        <w:t>there</w:t>
      </w:r>
      <w:r>
        <w:rPr>
          <w:color w:val="231F20"/>
          <w:spacing w:val="-3"/>
        </w:rPr>
        <w:t> </w:t>
      </w:r>
      <w:r>
        <w:rPr>
          <w:color w:val="231F20"/>
        </w:rPr>
        <w:t>are</w:t>
      </w:r>
      <w:r>
        <w:rPr>
          <w:color w:val="231F20"/>
          <w:spacing w:val="-3"/>
        </w:rPr>
        <w:t> </w:t>
      </w:r>
      <w:r>
        <w:rPr>
          <w:color w:val="231F20"/>
        </w:rPr>
        <w:t>a</w:t>
      </w:r>
      <w:r>
        <w:rPr>
          <w:color w:val="231F20"/>
          <w:spacing w:val="-3"/>
        </w:rPr>
        <w:t> </w:t>
      </w:r>
      <w:r>
        <w:rPr>
          <w:color w:val="231F20"/>
        </w:rPr>
        <w:t>number</w:t>
      </w:r>
      <w:r>
        <w:rPr>
          <w:color w:val="231F20"/>
          <w:spacing w:val="-3"/>
        </w:rPr>
        <w:t> </w:t>
      </w:r>
      <w:r>
        <w:rPr>
          <w:color w:val="231F20"/>
        </w:rPr>
        <w:t>of</w:t>
      </w:r>
      <w:r>
        <w:rPr>
          <w:color w:val="231F20"/>
          <w:spacing w:val="-3"/>
        </w:rPr>
        <w:t> </w:t>
      </w:r>
      <w:r>
        <w:rPr>
          <w:color w:val="231F20"/>
        </w:rPr>
        <w:t>other</w:t>
      </w:r>
      <w:r>
        <w:rPr>
          <w:color w:val="231F20"/>
          <w:spacing w:val="-3"/>
        </w:rPr>
        <w:t> </w:t>
      </w:r>
      <w:r>
        <w:rPr>
          <w:color w:val="231F20"/>
        </w:rPr>
        <w:t>factors</w:t>
      </w:r>
      <w:r>
        <w:rPr>
          <w:color w:val="231F20"/>
          <w:spacing w:val="-3"/>
        </w:rPr>
        <w:t> </w:t>
      </w:r>
      <w:r>
        <w:rPr>
          <w:color w:val="231F20"/>
        </w:rPr>
        <w:t>that</w:t>
      </w:r>
      <w:r>
        <w:rPr>
          <w:color w:val="231F20"/>
          <w:spacing w:val="-3"/>
        </w:rPr>
        <w:t> </w:t>
      </w:r>
      <w:r>
        <w:rPr>
          <w:color w:val="231F20"/>
        </w:rPr>
        <w:t>have</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considered</w:t>
      </w:r>
      <w:r>
        <w:rPr>
          <w:color w:val="231F20"/>
          <w:spacing w:val="-3"/>
        </w:rPr>
        <w:t> </w:t>
      </w:r>
      <w:r>
        <w:rPr>
          <w:color w:val="231F20"/>
        </w:rPr>
        <w:t>before</w:t>
      </w:r>
      <w:r>
        <w:rPr>
          <w:color w:val="231F20"/>
          <w:spacing w:val="-3"/>
        </w:rPr>
        <w:t> </w:t>
      </w:r>
      <w:r>
        <w:rPr>
          <w:color w:val="231F20"/>
        </w:rPr>
        <w:t>accepting</w:t>
      </w:r>
      <w:r>
        <w:rPr>
          <w:color w:val="231F20"/>
          <w:spacing w:val="-3"/>
        </w:rPr>
        <w:t> </w:t>
      </w:r>
      <w:r>
        <w:rPr>
          <w:color w:val="231F20"/>
        </w:rPr>
        <w:t>a</w:t>
      </w:r>
      <w:r>
        <w:rPr>
          <w:color w:val="231F20"/>
          <w:spacing w:val="-3"/>
        </w:rPr>
        <w:t> </w:t>
      </w:r>
      <w:r>
        <w:rPr>
          <w:color w:val="231F20"/>
        </w:rPr>
        <w:t>special</w:t>
      </w:r>
      <w:r>
        <w:rPr>
          <w:color w:val="231F20"/>
          <w:spacing w:val="-3"/>
        </w:rPr>
        <w:t> </w:t>
      </w:r>
      <w:r>
        <w:rPr>
          <w:color w:val="231F20"/>
        </w:rPr>
        <w:t>order;</w:t>
      </w:r>
      <w:r>
        <w:rPr>
          <w:color w:val="231F20"/>
          <w:spacing w:val="-3"/>
        </w:rPr>
        <w:t> </w:t>
      </w:r>
      <w:r>
        <w:rPr>
          <w:color w:val="231F20"/>
        </w:rPr>
        <w:t>these</w:t>
      </w:r>
      <w:r>
        <w:rPr>
          <w:color w:val="231F20"/>
          <w:spacing w:val="-3"/>
        </w:rPr>
        <w:t> </w:t>
      </w:r>
      <w:r>
        <w:rPr>
          <w:color w:val="231F20"/>
        </w:rPr>
        <w:t>will </w:t>
      </w:r>
      <w:r>
        <w:rPr>
          <w:color w:val="231F20"/>
        </w:rPr>
        <w:t>include qualitative (non-financial)</w:t>
      </w:r>
      <w:r>
        <w:rPr>
          <w:color w:val="231F20"/>
          <w:spacing w:val="-26"/>
        </w:rPr>
        <w:t> </w:t>
      </w:r>
      <w:r>
        <w:rPr>
          <w:color w:val="231F20"/>
        </w:rPr>
        <w:t>factors:</w:t>
      </w:r>
      <w:r>
        <w:rPr/>
      </w:r>
    </w:p>
    <w:p>
      <w:pPr>
        <w:pStyle w:val="ListParagraph"/>
        <w:numPr>
          <w:ilvl w:val="0"/>
          <w:numId w:val="1"/>
        </w:numPr>
        <w:tabs>
          <w:tab w:pos="820" w:val="left" w:leader="none"/>
        </w:tabs>
        <w:spacing w:line="240" w:lineRule="auto" w:before="189" w:after="0"/>
        <w:ind w:left="820" w:right="0" w:hanging="360"/>
        <w:jc w:val="left"/>
        <w:rPr>
          <w:rFonts w:ascii="Calibri" w:hAnsi="Calibri" w:cs="Calibri" w:eastAsia="Calibri" w:hint="default"/>
          <w:sz w:val="22"/>
          <w:szCs w:val="22"/>
        </w:rPr>
      </w:pPr>
      <w:r>
        <w:rPr>
          <w:rFonts w:ascii="Calibri" w:hAnsi="Calibri" w:cs="Calibri" w:eastAsia="Calibri" w:hint="default"/>
          <w:b/>
          <w:bCs/>
          <w:color w:val="231F20"/>
          <w:sz w:val="22"/>
          <w:szCs w:val="22"/>
        </w:rPr>
        <w:t>Capacity </w:t>
      </w:r>
      <w:r>
        <w:rPr>
          <w:rFonts w:ascii="Calibri" w:hAnsi="Calibri" w:cs="Calibri" w:eastAsia="Calibri" w:hint="default"/>
          <w:color w:val="231F20"/>
          <w:sz w:val="22"/>
          <w:szCs w:val="22"/>
        </w:rPr>
        <w:t>– has the business the spare capacity or is this the best </w:t>
      </w:r>
      <w:r>
        <w:rPr>
          <w:rFonts w:ascii="Calibri" w:hAnsi="Calibri" w:cs="Calibri" w:eastAsia="Calibri" w:hint="default"/>
          <w:color w:val="231F20"/>
          <w:spacing w:val="-3"/>
          <w:sz w:val="22"/>
          <w:szCs w:val="22"/>
        </w:rPr>
        <w:t>way </w:t>
      </w:r>
      <w:r>
        <w:rPr>
          <w:rFonts w:ascii="Calibri" w:hAnsi="Calibri" w:cs="Calibri" w:eastAsia="Calibri" w:hint="default"/>
          <w:color w:val="231F20"/>
          <w:sz w:val="22"/>
          <w:szCs w:val="22"/>
        </w:rPr>
        <w:t>to utilise the spare</w:t>
      </w:r>
      <w:r>
        <w:rPr>
          <w:rFonts w:ascii="Calibri" w:hAnsi="Calibri" w:cs="Calibri" w:eastAsia="Calibri" w:hint="default"/>
          <w:color w:val="231F20"/>
          <w:spacing w:val="-15"/>
          <w:sz w:val="22"/>
          <w:szCs w:val="22"/>
        </w:rPr>
        <w:t> </w:t>
      </w:r>
      <w:r>
        <w:rPr>
          <w:rFonts w:ascii="Calibri" w:hAnsi="Calibri" w:cs="Calibri" w:eastAsia="Calibri" w:hint="default"/>
          <w:color w:val="231F20"/>
          <w:sz w:val="22"/>
          <w:szCs w:val="22"/>
        </w:rPr>
        <w:t>capacity?</w:t>
      </w:r>
      <w:r>
        <w:rPr>
          <w:rFonts w:ascii="Calibri" w:hAnsi="Calibri" w:cs="Calibri" w:eastAsia="Calibri" w:hint="default"/>
          <w:sz w:val="22"/>
          <w:szCs w:val="22"/>
        </w:rPr>
      </w:r>
    </w:p>
    <w:p>
      <w:pPr>
        <w:pStyle w:val="ListParagraph"/>
        <w:numPr>
          <w:ilvl w:val="0"/>
          <w:numId w:val="1"/>
        </w:numPr>
        <w:tabs>
          <w:tab w:pos="820" w:val="left" w:leader="none"/>
        </w:tabs>
        <w:spacing w:line="256" w:lineRule="auto" w:before="207" w:after="0"/>
        <w:ind w:left="820" w:right="378" w:hanging="360"/>
        <w:jc w:val="left"/>
        <w:rPr>
          <w:rFonts w:ascii="Calibri" w:hAnsi="Calibri" w:cs="Calibri" w:eastAsia="Calibri" w:hint="default"/>
          <w:sz w:val="22"/>
          <w:szCs w:val="22"/>
        </w:rPr>
      </w:pPr>
      <w:r>
        <w:rPr>
          <w:rFonts w:ascii="Calibri" w:hAnsi="Calibri" w:cs="Calibri" w:eastAsia="Calibri" w:hint="default"/>
          <w:b/>
          <w:bCs/>
          <w:color w:val="231F20"/>
          <w:sz w:val="22"/>
          <w:szCs w:val="22"/>
        </w:rPr>
        <w:t>Labour</w:t>
      </w:r>
      <w:r>
        <w:rPr>
          <w:rFonts w:ascii="Calibri" w:hAnsi="Calibri" w:cs="Calibri" w:eastAsia="Calibri" w:hint="default"/>
          <w:b/>
          <w:bCs/>
          <w:color w:val="231F20"/>
          <w:spacing w:val="-3"/>
          <w:sz w:val="22"/>
          <w:szCs w:val="22"/>
        </w:rPr>
        <w:t> </w:t>
      </w:r>
      <w:r>
        <w:rPr>
          <w:rFonts w:ascii="Calibri" w:hAnsi="Calibri" w:cs="Calibri" w:eastAsia="Calibri" w:hint="default"/>
          <w:b/>
          <w:bCs/>
          <w:color w:val="231F20"/>
          <w:sz w:val="22"/>
          <w:szCs w:val="22"/>
        </w:rPr>
        <w:t>demands</w:t>
      </w:r>
      <w:r>
        <w:rPr>
          <w:rFonts w:ascii="Calibri" w:hAnsi="Calibri" w:cs="Calibri" w:eastAsia="Calibri" w:hint="default"/>
          <w:b/>
          <w:bCs/>
          <w:color w:val="231F20"/>
          <w:spacing w:val="-4"/>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would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special</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order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completed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in</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normal</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hours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would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extra</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hours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have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be </w:t>
      </w:r>
      <w:r>
        <w:rPr>
          <w:rFonts w:ascii="Calibri" w:hAnsi="Calibri" w:cs="Calibri" w:eastAsia="Calibri" w:hint="default"/>
          <w:color w:val="231F20"/>
          <w:sz w:val="22"/>
          <w:szCs w:val="22"/>
        </w:rPr>
        <w:t>paid to</w:t>
      </w:r>
      <w:r>
        <w:rPr>
          <w:rFonts w:ascii="Calibri" w:hAnsi="Calibri" w:cs="Calibri" w:eastAsia="Calibri" w:hint="default"/>
          <w:color w:val="231F20"/>
          <w:spacing w:val="-17"/>
          <w:sz w:val="22"/>
          <w:szCs w:val="22"/>
        </w:rPr>
        <w:t> </w:t>
      </w:r>
      <w:r>
        <w:rPr>
          <w:rFonts w:ascii="Calibri" w:hAnsi="Calibri" w:cs="Calibri" w:eastAsia="Calibri" w:hint="default"/>
          <w:color w:val="231F20"/>
          <w:sz w:val="22"/>
          <w:szCs w:val="22"/>
        </w:rPr>
        <w:t>workers?</w:t>
      </w:r>
      <w:r>
        <w:rPr>
          <w:rFonts w:ascii="Calibri" w:hAnsi="Calibri" w:cs="Calibri" w:eastAsia="Calibri" w:hint="default"/>
          <w:sz w:val="22"/>
          <w:szCs w:val="22"/>
        </w:rPr>
      </w:r>
    </w:p>
    <w:p>
      <w:pPr>
        <w:pStyle w:val="ListParagraph"/>
        <w:numPr>
          <w:ilvl w:val="0"/>
          <w:numId w:val="1"/>
        </w:numPr>
        <w:tabs>
          <w:tab w:pos="820" w:val="left" w:leader="none"/>
        </w:tabs>
        <w:spacing w:line="240" w:lineRule="auto" w:before="189" w:after="0"/>
        <w:ind w:left="820" w:right="0" w:hanging="360"/>
        <w:jc w:val="left"/>
        <w:rPr>
          <w:rFonts w:ascii="Calibri" w:hAnsi="Calibri" w:cs="Calibri" w:eastAsia="Calibri" w:hint="default"/>
          <w:sz w:val="22"/>
          <w:szCs w:val="22"/>
        </w:rPr>
      </w:pPr>
      <w:r>
        <w:rPr>
          <w:rFonts w:ascii="Calibri" w:hAnsi="Calibri" w:cs="Calibri" w:eastAsia="Calibri" w:hint="default"/>
          <w:b/>
          <w:bCs/>
          <w:color w:val="231F20"/>
          <w:sz w:val="22"/>
          <w:szCs w:val="22"/>
        </w:rPr>
        <w:t>Future orders </w:t>
      </w:r>
      <w:r>
        <w:rPr>
          <w:rFonts w:ascii="Calibri" w:hAnsi="Calibri" w:cs="Calibri" w:eastAsia="Calibri" w:hint="default"/>
          <w:color w:val="231F20"/>
          <w:sz w:val="22"/>
          <w:szCs w:val="22"/>
        </w:rPr>
        <w:t>– could the special order lead to a more regular</w:t>
      </w:r>
      <w:r>
        <w:rPr>
          <w:rFonts w:ascii="Calibri" w:hAnsi="Calibri" w:cs="Calibri" w:eastAsia="Calibri" w:hint="default"/>
          <w:color w:val="231F20"/>
          <w:spacing w:val="-30"/>
          <w:sz w:val="22"/>
          <w:szCs w:val="22"/>
        </w:rPr>
        <w:t> </w:t>
      </w:r>
      <w:r>
        <w:rPr>
          <w:rFonts w:ascii="Calibri" w:hAnsi="Calibri" w:cs="Calibri" w:eastAsia="Calibri" w:hint="default"/>
          <w:color w:val="231F20"/>
          <w:sz w:val="22"/>
          <w:szCs w:val="22"/>
        </w:rPr>
        <w:t>order?</w:t>
      </w:r>
      <w:r>
        <w:rPr>
          <w:rFonts w:ascii="Calibri" w:hAnsi="Calibri" w:cs="Calibri" w:eastAsia="Calibri" w:hint="default"/>
          <w:sz w:val="22"/>
          <w:szCs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hAnsi="Calibri" w:cs="Calibri" w:eastAsia="Calibri" w:hint="default"/>
          <w:b/>
          <w:bCs/>
          <w:color w:val="231F20"/>
          <w:sz w:val="22"/>
          <w:szCs w:val="22"/>
        </w:rPr>
        <w:t>Existing</w:t>
      </w:r>
      <w:r>
        <w:rPr>
          <w:rFonts w:ascii="Calibri" w:hAnsi="Calibri" w:cs="Calibri" w:eastAsia="Calibri" w:hint="default"/>
          <w:b/>
          <w:bCs/>
          <w:color w:val="231F20"/>
          <w:spacing w:val="-3"/>
          <w:sz w:val="22"/>
          <w:szCs w:val="22"/>
        </w:rPr>
        <w:t> </w:t>
      </w:r>
      <w:r>
        <w:rPr>
          <w:rFonts w:ascii="Calibri" w:hAnsi="Calibri" w:cs="Calibri" w:eastAsia="Calibri" w:hint="default"/>
          <w:b/>
          <w:bCs/>
          <w:color w:val="231F20"/>
          <w:sz w:val="22"/>
          <w:szCs w:val="22"/>
        </w:rPr>
        <w:t>customers</w:t>
      </w:r>
      <w:r>
        <w:rPr>
          <w:rFonts w:ascii="Calibri" w:hAnsi="Calibri" w:cs="Calibri" w:eastAsia="Calibri" w:hint="default"/>
          <w:b/>
          <w:bCs/>
          <w:color w:val="231F20"/>
          <w:spacing w:val="-4"/>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will</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special</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order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upset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existing</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customer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who</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pay</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higher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price?</w:t>
      </w:r>
      <w:r>
        <w:rPr>
          <w:rFonts w:ascii="Calibri" w:hAnsi="Calibri" w:cs="Calibri" w:eastAsia="Calibri" w:hint="default"/>
          <w:sz w:val="22"/>
          <w:szCs w:val="22"/>
        </w:rPr>
      </w:r>
    </w:p>
    <w:p>
      <w:pPr>
        <w:pStyle w:val="ListParagraph"/>
        <w:numPr>
          <w:ilvl w:val="0"/>
          <w:numId w:val="1"/>
        </w:numPr>
        <w:tabs>
          <w:tab w:pos="820" w:val="left" w:leader="none"/>
        </w:tabs>
        <w:spacing w:line="427" w:lineRule="auto" w:before="207" w:after="0"/>
        <w:ind w:left="149" w:right="495" w:firstLine="311"/>
        <w:jc w:val="left"/>
        <w:rPr>
          <w:rFonts w:ascii="Calibri" w:hAnsi="Calibri" w:cs="Calibri" w:eastAsia="Calibri" w:hint="default"/>
          <w:sz w:val="22"/>
          <w:szCs w:val="22"/>
        </w:rPr>
      </w:pPr>
      <w:r>
        <w:rPr>
          <w:rFonts w:ascii="Calibri" w:hAnsi="Calibri" w:cs="Calibri" w:eastAsia="Calibri" w:hint="default"/>
          <w:b/>
          <w:bCs/>
          <w:color w:val="231F20"/>
          <w:sz w:val="22"/>
          <w:szCs w:val="22"/>
        </w:rPr>
        <w:t>Product</w:t>
      </w:r>
      <w:r>
        <w:rPr>
          <w:rFonts w:ascii="Calibri" w:hAnsi="Calibri" w:cs="Calibri" w:eastAsia="Calibri" w:hint="default"/>
          <w:b/>
          <w:bCs/>
          <w:color w:val="231F20"/>
          <w:spacing w:val="-4"/>
          <w:sz w:val="22"/>
          <w:szCs w:val="22"/>
        </w:rPr>
        <w:t> </w:t>
      </w:r>
      <w:r>
        <w:rPr>
          <w:rFonts w:ascii="Calibri" w:hAnsi="Calibri" w:cs="Calibri" w:eastAsia="Calibri" w:hint="default"/>
          <w:b/>
          <w:bCs/>
          <w:color w:val="231F20"/>
          <w:sz w:val="22"/>
          <w:szCs w:val="22"/>
        </w:rPr>
        <w:t>adjustment</w:t>
      </w:r>
      <w:r>
        <w:rPr>
          <w:rFonts w:ascii="Calibri" w:hAnsi="Calibri" w:cs="Calibri" w:eastAsia="Calibri" w:hint="default"/>
          <w:b/>
          <w:bCs/>
          <w:color w:val="231F20"/>
          <w:spacing w:val="-5"/>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would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special</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order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require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product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slightly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different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regular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product? </w:t>
      </w:r>
      <w:r>
        <w:rPr>
          <w:rFonts w:ascii="Calibri" w:hAnsi="Calibri" w:cs="Calibri" w:eastAsia="Calibri" w:hint="default"/>
          <w:color w:val="231F20"/>
          <w:sz w:val="22"/>
          <w:szCs w:val="22"/>
        </w:rPr>
        <w:t>This</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could</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involve</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changing</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production</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process,</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using</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different</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materials</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training</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workers.</w:t>
      </w:r>
      <w:r>
        <w:rPr>
          <w:rFonts w:ascii="Calibri" w:hAnsi="Calibri" w:cs="Calibri" w:eastAsia="Calibri" w:hint="default"/>
          <w:sz w:val="22"/>
          <w:szCs w:val="22"/>
        </w:rPr>
      </w:r>
    </w:p>
    <w:p>
      <w:pPr>
        <w:spacing w:after="0" w:line="427" w:lineRule="auto"/>
        <w:jc w:val="left"/>
        <w:rPr>
          <w:rFonts w:ascii="Calibri" w:hAnsi="Calibri" w:cs="Calibri" w:eastAsia="Calibri" w:hint="default"/>
          <w:sz w:val="22"/>
          <w:szCs w:val="22"/>
        </w:rPr>
        <w:sectPr>
          <w:pgSz w:w="11910" w:h="16840"/>
          <w:pgMar w:top="620" w:bottom="280" w:left="620" w:right="620"/>
        </w:sectPr>
      </w:pPr>
    </w:p>
    <w:tbl>
      <w:tblPr>
        <w:tblW w:w="0" w:type="auto"/>
        <w:jc w:val="left"/>
        <w:tblInd w:w="100" w:type="dxa"/>
        <w:tblLayout w:type="fixed"/>
        <w:tblCellMar>
          <w:top w:w="0" w:type="dxa"/>
          <w:left w:w="0" w:type="dxa"/>
          <w:bottom w:w="0" w:type="dxa"/>
          <w:right w:w="0" w:type="dxa"/>
        </w:tblCellMar>
        <w:tblLook w:val="01E0"/>
      </w:tblPr>
      <w:tblGrid>
        <w:gridCol w:w="5298"/>
        <w:gridCol w:w="5147"/>
      </w:tblGrid>
      <w:tr>
        <w:trPr>
          <w:trHeight w:val="505" w:hRule="exact"/>
        </w:trPr>
        <w:tc>
          <w:tcPr>
            <w:tcW w:w="5298"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983" w:right="0"/>
              <w:jc w:val="left"/>
              <w:rPr>
                <w:rFonts w:ascii="Calibri" w:hAnsi="Calibri" w:cs="Calibri" w:eastAsia="Calibri" w:hint="default"/>
                <w:sz w:val="22"/>
                <w:szCs w:val="22"/>
              </w:rPr>
            </w:pPr>
            <w:r>
              <w:rPr>
                <w:rFonts w:ascii="Calibri"/>
                <w:b/>
                <w:color w:val="FFFFFF"/>
                <w:sz w:val="22"/>
              </w:rPr>
              <w:t>Possible positives of accepting</w:t>
            </w:r>
            <w:r>
              <w:rPr>
                <w:rFonts w:ascii="Calibri"/>
                <w:b/>
                <w:color w:val="FFFFFF"/>
                <w:spacing w:val="-14"/>
                <w:sz w:val="22"/>
              </w:rPr>
              <w:t> </w:t>
            </w:r>
            <w:r>
              <w:rPr>
                <w:rFonts w:ascii="Calibri"/>
                <w:b/>
                <w:color w:val="FFFFFF"/>
                <w:sz w:val="22"/>
              </w:rPr>
              <w:t>order</w:t>
            </w:r>
            <w:r>
              <w:rPr>
                <w:rFonts w:ascii="Calibri"/>
                <w:sz w:val="22"/>
              </w:rPr>
            </w:r>
          </w:p>
        </w:tc>
        <w:tc>
          <w:tcPr>
            <w:tcW w:w="5147"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879" w:right="0"/>
              <w:jc w:val="left"/>
              <w:rPr>
                <w:rFonts w:ascii="Calibri" w:hAnsi="Calibri" w:cs="Calibri" w:eastAsia="Calibri" w:hint="default"/>
                <w:sz w:val="22"/>
                <w:szCs w:val="22"/>
              </w:rPr>
            </w:pPr>
            <w:r>
              <w:rPr>
                <w:rFonts w:ascii="Calibri"/>
                <w:b/>
                <w:color w:val="FFFFFF"/>
                <w:sz w:val="22"/>
              </w:rPr>
              <w:t>Possible negatives of accepting</w:t>
            </w:r>
            <w:r>
              <w:rPr>
                <w:rFonts w:ascii="Calibri"/>
                <w:b/>
                <w:color w:val="FFFFFF"/>
                <w:spacing w:val="-21"/>
                <w:sz w:val="22"/>
              </w:rPr>
              <w:t> </w:t>
            </w:r>
            <w:r>
              <w:rPr>
                <w:rFonts w:ascii="Calibri"/>
                <w:b/>
                <w:color w:val="FFFFFF"/>
                <w:sz w:val="22"/>
              </w:rPr>
              <w:t>order</w:t>
            </w:r>
            <w:r>
              <w:rPr>
                <w:rFonts w:ascii="Calibri"/>
                <w:sz w:val="22"/>
              </w:rPr>
            </w:r>
          </w:p>
        </w:tc>
      </w:tr>
      <w:tr>
        <w:trPr>
          <w:trHeight w:val="1189" w:hRule="exact"/>
        </w:trPr>
        <w:tc>
          <w:tcPr>
            <w:tcW w:w="529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70" w:right="229"/>
              <w:jc w:val="both"/>
              <w:rPr>
                <w:rFonts w:ascii="Calibri" w:hAnsi="Calibri" w:cs="Calibri" w:eastAsia="Calibri" w:hint="default"/>
                <w:sz w:val="22"/>
                <w:szCs w:val="22"/>
              </w:rPr>
            </w:pPr>
            <w:r>
              <w:rPr>
                <w:rFonts w:ascii="Calibri"/>
                <w:color w:val="231F20"/>
                <w:sz w:val="22"/>
              </w:rPr>
              <w:t>Further orders may </w:t>
            </w:r>
            <w:r>
              <w:rPr>
                <w:rFonts w:ascii="Calibri"/>
                <w:color w:val="231F20"/>
                <w:spacing w:val="-3"/>
                <w:sz w:val="22"/>
              </w:rPr>
              <w:t>follow. </w:t>
            </w:r>
            <w:r>
              <w:rPr>
                <w:rFonts w:ascii="Calibri"/>
                <w:color w:val="231F20"/>
                <w:sz w:val="22"/>
              </w:rPr>
              <w:t>Some businesses will accept </w:t>
            </w:r>
            <w:r>
              <w:rPr>
                <w:rFonts w:ascii="Calibri"/>
                <w:color w:val="231F20"/>
                <w:sz w:val="22"/>
              </w:rPr>
              <w:t>an unprofitable special order if there is a possibility</w:t>
            </w:r>
            <w:r>
              <w:rPr>
                <w:rFonts w:ascii="Calibri"/>
                <w:color w:val="231F20"/>
                <w:spacing w:val="-18"/>
                <w:sz w:val="22"/>
              </w:rPr>
              <w:t> </w:t>
            </w:r>
            <w:r>
              <w:rPr>
                <w:rFonts w:ascii="Calibri"/>
                <w:color w:val="231F20"/>
                <w:sz w:val="22"/>
              </w:rPr>
              <w:t>that </w:t>
            </w:r>
            <w:r>
              <w:rPr>
                <w:rFonts w:ascii="Calibri"/>
                <w:color w:val="231F20"/>
                <w:sz w:val="22"/>
              </w:rPr>
              <w:t>it will result in a profitable regular and long term</w:t>
            </w:r>
            <w:r>
              <w:rPr>
                <w:rFonts w:ascii="Calibri"/>
                <w:color w:val="231F20"/>
                <w:spacing w:val="-14"/>
                <w:sz w:val="22"/>
              </w:rPr>
              <w:t> </w:t>
            </w:r>
            <w:r>
              <w:rPr>
                <w:rFonts w:ascii="Calibri"/>
                <w:color w:val="231F20"/>
                <w:spacing w:val="-5"/>
                <w:sz w:val="22"/>
              </w:rPr>
              <w:t>order.</w:t>
            </w:r>
            <w:r>
              <w:rPr>
                <w:rFonts w:ascii="Calibri"/>
                <w:spacing w:val="-5"/>
                <w:sz w:val="22"/>
              </w:rPr>
            </w:r>
          </w:p>
        </w:tc>
        <w:tc>
          <w:tcPr>
            <w:tcW w:w="5147"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56" w:lineRule="auto" w:before="25"/>
              <w:ind w:left="70" w:right="423"/>
              <w:jc w:val="left"/>
              <w:rPr>
                <w:rFonts w:ascii="Calibri" w:hAnsi="Calibri" w:cs="Calibri" w:eastAsia="Calibri" w:hint="default"/>
                <w:sz w:val="22"/>
                <w:szCs w:val="22"/>
              </w:rPr>
            </w:pPr>
            <w:r>
              <w:rPr>
                <w:rFonts w:ascii="Calibri"/>
                <w:color w:val="231F20"/>
                <w:sz w:val="22"/>
              </w:rPr>
              <w:t>Working at near or at full capacity can put pressure on quality. If the business is already operating at</w:t>
            </w:r>
            <w:r>
              <w:rPr>
                <w:rFonts w:ascii="Calibri"/>
                <w:color w:val="231F20"/>
                <w:spacing w:val="-30"/>
                <w:sz w:val="22"/>
              </w:rPr>
              <w:t> </w:t>
            </w:r>
            <w:r>
              <w:rPr>
                <w:rFonts w:ascii="Calibri"/>
                <w:color w:val="231F20"/>
                <w:sz w:val="22"/>
              </w:rPr>
              <w:t>full </w:t>
            </w:r>
            <w:r>
              <w:rPr>
                <w:rFonts w:ascii="Calibri"/>
                <w:color w:val="231F20"/>
                <w:sz w:val="22"/>
              </w:rPr>
              <w:t>capacity how can it cope with existing customers in addition to the special</w:t>
            </w:r>
            <w:r>
              <w:rPr>
                <w:rFonts w:ascii="Calibri"/>
                <w:color w:val="231F20"/>
                <w:spacing w:val="-8"/>
                <w:sz w:val="22"/>
              </w:rPr>
              <w:t> </w:t>
            </w:r>
            <w:r>
              <w:rPr>
                <w:rFonts w:ascii="Calibri"/>
                <w:color w:val="231F20"/>
                <w:sz w:val="22"/>
              </w:rPr>
              <w:t>order?</w:t>
            </w:r>
            <w:r>
              <w:rPr>
                <w:rFonts w:ascii="Calibri"/>
                <w:sz w:val="22"/>
              </w:rPr>
            </w:r>
          </w:p>
        </w:tc>
      </w:tr>
      <w:tr>
        <w:trPr>
          <w:trHeight w:val="1189" w:hRule="exact"/>
        </w:trPr>
        <w:tc>
          <w:tcPr>
            <w:tcW w:w="529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Spare capacity is used, increasing return on</w:t>
            </w:r>
            <w:r>
              <w:rPr>
                <w:rFonts w:ascii="Calibri"/>
                <w:color w:val="231F20"/>
                <w:spacing w:val="-19"/>
                <w:sz w:val="22"/>
              </w:rPr>
              <w:t> </w:t>
            </w:r>
            <w:r>
              <w:rPr>
                <w:rFonts w:ascii="Calibri"/>
                <w:color w:val="231F20"/>
                <w:sz w:val="22"/>
              </w:rPr>
              <w:t>capital</w:t>
            </w:r>
            <w:r>
              <w:rPr>
                <w:rFonts w:ascii="Calibri"/>
                <w:sz w:val="22"/>
              </w:rPr>
            </w:r>
          </w:p>
          <w:p>
            <w:pPr>
              <w:pStyle w:val="TableParagraph"/>
              <w:spacing w:line="240" w:lineRule="auto" w:before="19"/>
              <w:ind w:left="70" w:right="0"/>
              <w:jc w:val="left"/>
              <w:rPr>
                <w:rFonts w:ascii="Calibri" w:hAnsi="Calibri" w:cs="Calibri" w:eastAsia="Calibri" w:hint="default"/>
                <w:sz w:val="22"/>
                <w:szCs w:val="22"/>
              </w:rPr>
            </w:pPr>
            <w:r>
              <w:rPr>
                <w:rFonts w:ascii="Calibri"/>
                <w:color w:val="231F20"/>
                <w:sz w:val="22"/>
              </w:rPr>
              <w:t>invested.</w:t>
            </w:r>
            <w:r>
              <w:rPr>
                <w:rFonts w:ascii="Calibri"/>
                <w:sz w:val="22"/>
              </w:rPr>
            </w:r>
          </w:p>
        </w:tc>
        <w:tc>
          <w:tcPr>
            <w:tcW w:w="5147"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56" w:lineRule="auto" w:before="25"/>
              <w:ind w:left="70" w:right="254"/>
              <w:jc w:val="left"/>
              <w:rPr>
                <w:rFonts w:ascii="Calibri" w:hAnsi="Calibri" w:cs="Calibri" w:eastAsia="Calibri" w:hint="default"/>
                <w:sz w:val="22"/>
                <w:szCs w:val="22"/>
              </w:rPr>
            </w:pPr>
            <w:r>
              <w:rPr>
                <w:rFonts w:ascii="Calibri"/>
                <w:color w:val="231F20"/>
                <w:sz w:val="22"/>
              </w:rPr>
              <w:t>What if existing customers discover the discounted price offered to the new customer? Will they</w:t>
            </w:r>
            <w:r>
              <w:rPr>
                <w:rFonts w:ascii="Calibri"/>
                <w:color w:val="231F20"/>
                <w:spacing w:val="-27"/>
                <w:sz w:val="22"/>
              </w:rPr>
              <w:t> </w:t>
            </w:r>
            <w:r>
              <w:rPr>
                <w:rFonts w:ascii="Calibri"/>
                <w:color w:val="231F20"/>
                <w:sz w:val="22"/>
              </w:rPr>
              <w:t>demand </w:t>
            </w:r>
            <w:r>
              <w:rPr>
                <w:rFonts w:ascii="Calibri"/>
                <w:color w:val="231F20"/>
                <w:sz w:val="22"/>
              </w:rPr>
              <w:t>the same? They may become resentful and could</w:t>
            </w:r>
            <w:r>
              <w:rPr>
                <w:rFonts w:ascii="Calibri"/>
                <w:color w:val="231F20"/>
                <w:spacing w:val="-24"/>
                <w:sz w:val="22"/>
              </w:rPr>
              <w:t> </w:t>
            </w:r>
            <w:r>
              <w:rPr>
                <w:rFonts w:ascii="Calibri"/>
                <w:color w:val="231F20"/>
                <w:sz w:val="22"/>
              </w:rPr>
              <w:t>look </w:t>
            </w:r>
            <w:r>
              <w:rPr>
                <w:rFonts w:ascii="Calibri"/>
                <w:color w:val="231F20"/>
                <w:sz w:val="22"/>
              </w:rPr>
              <w:t>for a new</w:t>
            </w:r>
            <w:r>
              <w:rPr>
                <w:rFonts w:ascii="Calibri"/>
                <w:color w:val="231F20"/>
                <w:spacing w:val="-3"/>
                <w:sz w:val="22"/>
              </w:rPr>
              <w:t> supplier.</w:t>
            </w:r>
            <w:r>
              <w:rPr>
                <w:rFonts w:ascii="Calibri"/>
                <w:spacing w:val="-3"/>
                <w:sz w:val="22"/>
              </w:rPr>
            </w:r>
          </w:p>
        </w:tc>
      </w:tr>
      <w:tr>
        <w:trPr>
          <w:trHeight w:val="1189" w:hRule="exact"/>
        </w:trPr>
        <w:tc>
          <w:tcPr>
            <w:tcW w:w="529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70" w:right="188"/>
              <w:jc w:val="left"/>
              <w:rPr>
                <w:rFonts w:ascii="Calibri" w:hAnsi="Calibri" w:cs="Calibri" w:eastAsia="Calibri" w:hint="default"/>
                <w:sz w:val="22"/>
                <w:szCs w:val="22"/>
              </w:rPr>
            </w:pPr>
            <w:r>
              <w:rPr>
                <w:rFonts w:ascii="Calibri"/>
                <w:color w:val="231F20"/>
                <w:sz w:val="22"/>
              </w:rPr>
              <w:t>The new order may give access to new markets and</w:t>
            </w:r>
            <w:r>
              <w:rPr>
                <w:rFonts w:ascii="Calibri"/>
                <w:color w:val="231F20"/>
                <w:spacing w:val="-28"/>
                <w:sz w:val="22"/>
              </w:rPr>
              <w:t> </w:t>
            </w:r>
            <w:r>
              <w:rPr>
                <w:rFonts w:ascii="Calibri"/>
                <w:color w:val="231F20"/>
                <w:sz w:val="22"/>
              </w:rPr>
              <w:t>new </w:t>
            </w:r>
            <w:r>
              <w:rPr>
                <w:rFonts w:ascii="Calibri"/>
                <w:color w:val="231F20"/>
                <w:sz w:val="22"/>
              </w:rPr>
              <w:t>opportunities e.g. is it from overseas leading to new export</w:t>
            </w:r>
            <w:r>
              <w:rPr>
                <w:rFonts w:ascii="Calibri"/>
                <w:color w:val="231F20"/>
                <w:spacing w:val="-6"/>
                <w:sz w:val="22"/>
              </w:rPr>
              <w:t> </w:t>
            </w:r>
            <w:r>
              <w:rPr>
                <w:rFonts w:ascii="Calibri"/>
                <w:color w:val="231F20"/>
                <w:sz w:val="22"/>
              </w:rPr>
              <w:t>markets</w:t>
            </w:r>
            <w:r>
              <w:rPr>
                <w:rFonts w:ascii="Calibri"/>
                <w:color w:val="231F20"/>
                <w:spacing w:val="-6"/>
                <w:sz w:val="22"/>
              </w:rPr>
              <w:t> </w:t>
            </w:r>
            <w:r>
              <w:rPr>
                <w:rFonts w:ascii="Calibri"/>
                <w:color w:val="231F20"/>
                <w:sz w:val="22"/>
              </w:rPr>
              <w:t>or</w:t>
            </w:r>
            <w:r>
              <w:rPr>
                <w:rFonts w:ascii="Calibri"/>
                <w:color w:val="231F20"/>
                <w:spacing w:val="-6"/>
                <w:sz w:val="22"/>
              </w:rPr>
              <w:t> </w:t>
            </w:r>
            <w:r>
              <w:rPr>
                <w:rFonts w:ascii="Calibri"/>
                <w:color w:val="231F20"/>
                <w:sz w:val="22"/>
              </w:rPr>
              <w:t>is</w:t>
            </w:r>
            <w:r>
              <w:rPr>
                <w:rFonts w:ascii="Calibri"/>
                <w:color w:val="231F20"/>
                <w:spacing w:val="-6"/>
                <w:sz w:val="22"/>
              </w:rPr>
              <w:t> </w:t>
            </w:r>
            <w:r>
              <w:rPr>
                <w:rFonts w:ascii="Calibri"/>
                <w:color w:val="231F20"/>
                <w:sz w:val="22"/>
              </w:rPr>
              <w:t>it</w:t>
            </w:r>
            <w:r>
              <w:rPr>
                <w:rFonts w:ascii="Calibri"/>
                <w:color w:val="231F20"/>
                <w:spacing w:val="-6"/>
                <w:sz w:val="22"/>
              </w:rPr>
              <w:t> </w:t>
            </w:r>
            <w:r>
              <w:rPr>
                <w:rFonts w:ascii="Calibri"/>
                <w:color w:val="231F20"/>
                <w:sz w:val="22"/>
              </w:rPr>
              <w:t>in</w:t>
            </w:r>
            <w:r>
              <w:rPr>
                <w:rFonts w:ascii="Calibri"/>
                <w:color w:val="231F20"/>
                <w:spacing w:val="-6"/>
                <w:sz w:val="22"/>
              </w:rPr>
              <w:t> </w:t>
            </w:r>
            <w:r>
              <w:rPr>
                <w:rFonts w:ascii="Calibri"/>
                <w:color w:val="231F20"/>
                <w:sz w:val="22"/>
              </w:rPr>
              <w:t>a</w:t>
            </w:r>
            <w:r>
              <w:rPr>
                <w:rFonts w:ascii="Calibri"/>
                <w:color w:val="231F20"/>
                <w:spacing w:val="-6"/>
                <w:sz w:val="22"/>
              </w:rPr>
              <w:t> </w:t>
            </w:r>
            <w:r>
              <w:rPr>
                <w:rFonts w:ascii="Calibri"/>
                <w:color w:val="231F20"/>
                <w:sz w:val="22"/>
              </w:rPr>
              <w:t>different</w:t>
            </w:r>
            <w:r>
              <w:rPr>
                <w:rFonts w:ascii="Calibri"/>
                <w:color w:val="231F20"/>
                <w:spacing w:val="-6"/>
                <w:sz w:val="22"/>
              </w:rPr>
              <w:t> </w:t>
            </w:r>
            <w:r>
              <w:rPr>
                <w:rFonts w:ascii="Calibri"/>
                <w:color w:val="231F20"/>
                <w:sz w:val="22"/>
              </w:rPr>
              <w:t>market?</w:t>
            </w:r>
            <w:r>
              <w:rPr>
                <w:rFonts w:ascii="Calibri"/>
                <w:sz w:val="22"/>
              </w:rPr>
            </w:r>
          </w:p>
        </w:tc>
        <w:tc>
          <w:tcPr>
            <w:tcW w:w="5147"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56" w:lineRule="auto" w:before="25"/>
              <w:ind w:left="70" w:right="67"/>
              <w:jc w:val="left"/>
              <w:rPr>
                <w:rFonts w:ascii="Calibri" w:hAnsi="Calibri" w:cs="Calibri" w:eastAsia="Calibri" w:hint="default"/>
                <w:sz w:val="22"/>
                <w:szCs w:val="22"/>
              </w:rPr>
            </w:pPr>
            <w:r>
              <w:rPr>
                <w:rFonts w:ascii="Calibri"/>
                <w:color w:val="231F20"/>
                <w:sz w:val="22"/>
              </w:rPr>
              <w:t>Will the new customer demand even lower prices in</w:t>
            </w:r>
            <w:r>
              <w:rPr>
                <w:rFonts w:ascii="Calibri"/>
                <w:color w:val="231F20"/>
                <w:spacing w:val="-18"/>
                <w:sz w:val="22"/>
              </w:rPr>
              <w:t> </w:t>
            </w:r>
            <w:r>
              <w:rPr>
                <w:rFonts w:ascii="Calibri"/>
                <w:color w:val="231F20"/>
                <w:sz w:val="22"/>
              </w:rPr>
              <w:t>the </w:t>
            </w:r>
            <w:r>
              <w:rPr>
                <w:rFonts w:ascii="Calibri"/>
                <w:color w:val="231F20"/>
                <w:sz w:val="22"/>
              </w:rPr>
              <w:t>future and will there be a requirement to prioritise the new order over existing customers? This could have an adverse</w:t>
            </w:r>
            <w:r>
              <w:rPr>
                <w:rFonts w:ascii="Calibri"/>
                <w:color w:val="231F20"/>
                <w:spacing w:val="-6"/>
                <w:sz w:val="22"/>
              </w:rPr>
              <w:t> </w:t>
            </w:r>
            <w:r>
              <w:rPr>
                <w:rFonts w:ascii="Calibri"/>
                <w:color w:val="231F20"/>
                <w:sz w:val="22"/>
              </w:rPr>
              <w:t>effect</w:t>
            </w:r>
            <w:r>
              <w:rPr>
                <w:rFonts w:ascii="Calibri"/>
                <w:color w:val="231F20"/>
                <w:spacing w:val="-6"/>
                <w:sz w:val="22"/>
              </w:rPr>
              <w:t> </w:t>
            </w:r>
            <w:r>
              <w:rPr>
                <w:rFonts w:ascii="Calibri"/>
                <w:color w:val="231F20"/>
                <w:sz w:val="22"/>
              </w:rPr>
              <w:t>on</w:t>
            </w:r>
            <w:r>
              <w:rPr>
                <w:rFonts w:ascii="Calibri"/>
                <w:color w:val="231F20"/>
                <w:spacing w:val="-6"/>
                <w:sz w:val="22"/>
              </w:rPr>
              <w:t> </w:t>
            </w:r>
            <w:r>
              <w:rPr>
                <w:rFonts w:ascii="Calibri"/>
                <w:color w:val="231F20"/>
                <w:sz w:val="22"/>
              </w:rPr>
              <w:t>loyal</w:t>
            </w:r>
            <w:r>
              <w:rPr>
                <w:rFonts w:ascii="Calibri"/>
                <w:color w:val="231F20"/>
                <w:spacing w:val="-6"/>
                <w:sz w:val="22"/>
              </w:rPr>
              <w:t> </w:t>
            </w:r>
            <w:r>
              <w:rPr>
                <w:rFonts w:ascii="Calibri"/>
                <w:color w:val="231F20"/>
                <w:sz w:val="22"/>
              </w:rPr>
              <w:t>and</w:t>
            </w:r>
            <w:r>
              <w:rPr>
                <w:rFonts w:ascii="Calibri"/>
                <w:color w:val="231F20"/>
                <w:spacing w:val="-6"/>
                <w:sz w:val="22"/>
              </w:rPr>
              <w:t> </w:t>
            </w:r>
            <w:r>
              <w:rPr>
                <w:rFonts w:ascii="Calibri"/>
                <w:color w:val="231F20"/>
                <w:sz w:val="22"/>
              </w:rPr>
              <w:t>long</w:t>
            </w:r>
            <w:r>
              <w:rPr>
                <w:rFonts w:ascii="Calibri"/>
                <w:color w:val="231F20"/>
                <w:spacing w:val="-6"/>
                <w:sz w:val="22"/>
              </w:rPr>
              <w:t> </w:t>
            </w:r>
            <w:r>
              <w:rPr>
                <w:rFonts w:ascii="Calibri"/>
                <w:color w:val="231F20"/>
                <w:sz w:val="22"/>
              </w:rPr>
              <w:t>term</w:t>
            </w:r>
            <w:r>
              <w:rPr>
                <w:rFonts w:ascii="Calibri"/>
                <w:color w:val="231F20"/>
                <w:spacing w:val="-6"/>
                <w:sz w:val="22"/>
              </w:rPr>
              <w:t> </w:t>
            </w:r>
            <w:r>
              <w:rPr>
                <w:rFonts w:ascii="Calibri"/>
                <w:color w:val="231F20"/>
                <w:sz w:val="22"/>
              </w:rPr>
              <w:t>customers.</w:t>
            </w:r>
            <w:r>
              <w:rPr>
                <w:rFonts w:ascii="Calibri"/>
                <w:sz w:val="22"/>
              </w:rPr>
            </w:r>
          </w:p>
        </w:tc>
      </w:tr>
      <w:tr>
        <w:trPr>
          <w:trHeight w:val="901" w:hRule="exact"/>
        </w:trPr>
        <w:tc>
          <w:tcPr>
            <w:tcW w:w="529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70" w:right="369"/>
              <w:jc w:val="left"/>
              <w:rPr>
                <w:rFonts w:ascii="Calibri" w:hAnsi="Calibri" w:cs="Calibri" w:eastAsia="Calibri" w:hint="default"/>
                <w:sz w:val="22"/>
                <w:szCs w:val="22"/>
              </w:rPr>
            </w:pPr>
            <w:r>
              <w:rPr>
                <w:rFonts w:ascii="Calibri"/>
                <w:color w:val="231F20"/>
                <w:sz w:val="22"/>
              </w:rPr>
              <w:t>Increasing production can have HRM benefits, such as increased wages for </w:t>
            </w:r>
            <w:r>
              <w:rPr>
                <w:rFonts w:ascii="Calibri"/>
                <w:color w:val="231F20"/>
                <w:spacing w:val="-3"/>
                <w:sz w:val="22"/>
              </w:rPr>
              <w:t>workers </w:t>
            </w:r>
            <w:r>
              <w:rPr>
                <w:rFonts w:ascii="Calibri"/>
                <w:color w:val="231F20"/>
                <w:sz w:val="22"/>
              </w:rPr>
              <w:t>and payment of</w:t>
            </w:r>
            <w:r>
              <w:rPr>
                <w:rFonts w:ascii="Calibri"/>
                <w:color w:val="231F20"/>
                <w:spacing w:val="-12"/>
                <w:sz w:val="22"/>
              </w:rPr>
              <w:t> </w:t>
            </w:r>
            <w:r>
              <w:rPr>
                <w:rFonts w:ascii="Calibri"/>
                <w:color w:val="231F20"/>
                <w:sz w:val="22"/>
              </w:rPr>
              <w:t>bonuses.</w:t>
            </w:r>
            <w:r>
              <w:rPr>
                <w:rFonts w:ascii="Calibri"/>
                <w:sz w:val="22"/>
              </w:rPr>
            </w:r>
          </w:p>
        </w:tc>
        <w:tc>
          <w:tcPr>
            <w:tcW w:w="5147"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56" w:lineRule="auto" w:before="25"/>
              <w:ind w:left="70" w:right="134"/>
              <w:jc w:val="left"/>
              <w:rPr>
                <w:rFonts w:ascii="Calibri" w:hAnsi="Calibri" w:cs="Calibri" w:eastAsia="Calibri" w:hint="default"/>
                <w:sz w:val="22"/>
                <w:szCs w:val="22"/>
              </w:rPr>
            </w:pPr>
            <w:r>
              <w:rPr>
                <w:rFonts w:ascii="Calibri"/>
                <w:color w:val="231F20"/>
                <w:sz w:val="22"/>
              </w:rPr>
              <w:t>The new customer may undercut existing customers when selling the finished product. This could impact</w:t>
            </w:r>
            <w:r>
              <w:rPr>
                <w:rFonts w:ascii="Calibri"/>
                <w:color w:val="231F20"/>
                <w:spacing w:val="-8"/>
                <w:sz w:val="22"/>
              </w:rPr>
              <w:t> </w:t>
            </w:r>
            <w:r>
              <w:rPr>
                <w:rFonts w:ascii="Calibri"/>
                <w:color w:val="231F20"/>
                <w:sz w:val="22"/>
              </w:rPr>
              <w:t>on </w:t>
            </w:r>
            <w:r>
              <w:rPr>
                <w:rFonts w:ascii="Calibri"/>
                <w:color w:val="231F20"/>
                <w:sz w:val="22"/>
              </w:rPr>
              <w:t>their sales, which could then impact on future</w:t>
            </w:r>
            <w:r>
              <w:rPr>
                <w:rFonts w:ascii="Calibri"/>
                <w:color w:val="231F20"/>
                <w:spacing w:val="-14"/>
                <w:sz w:val="22"/>
              </w:rPr>
              <w:t> </w:t>
            </w:r>
            <w:r>
              <w:rPr>
                <w:rFonts w:ascii="Calibri"/>
                <w:color w:val="231F20"/>
                <w:sz w:val="22"/>
              </w:rPr>
              <w:t>orders.</w:t>
            </w:r>
            <w:r>
              <w:rPr>
                <w:rFonts w:ascii="Calibri"/>
                <w:sz w:val="22"/>
              </w:rPr>
            </w:r>
          </w:p>
        </w:tc>
      </w:tr>
      <w:tr>
        <w:trPr>
          <w:trHeight w:val="1189" w:hRule="exact"/>
        </w:trPr>
        <w:tc>
          <w:tcPr>
            <w:tcW w:w="529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70" w:right="361"/>
              <w:jc w:val="left"/>
              <w:rPr>
                <w:rFonts w:ascii="Calibri" w:hAnsi="Calibri" w:cs="Calibri" w:eastAsia="Calibri" w:hint="default"/>
                <w:sz w:val="22"/>
                <w:szCs w:val="22"/>
              </w:rPr>
            </w:pPr>
            <w:r>
              <w:rPr>
                <w:rFonts w:ascii="Calibri"/>
                <w:color w:val="231F20"/>
                <w:sz w:val="22"/>
              </w:rPr>
              <w:t>Also it can be useful to keep </w:t>
            </w:r>
            <w:r>
              <w:rPr>
                <w:rFonts w:ascii="Calibri"/>
                <w:color w:val="231F20"/>
                <w:spacing w:val="-3"/>
                <w:sz w:val="22"/>
              </w:rPr>
              <w:t>workers </w:t>
            </w:r>
            <w:r>
              <w:rPr>
                <w:rFonts w:ascii="Calibri"/>
                <w:color w:val="231F20"/>
                <w:sz w:val="22"/>
              </w:rPr>
              <w:t>busy if the </w:t>
            </w:r>
            <w:r>
              <w:rPr>
                <w:rFonts w:ascii="Calibri"/>
                <w:color w:val="231F20"/>
                <w:sz w:val="22"/>
              </w:rPr>
              <w:t>normal orders are not sufficient due to poor</w:t>
            </w:r>
            <w:r>
              <w:rPr>
                <w:rFonts w:ascii="Calibri"/>
                <w:color w:val="231F20"/>
                <w:spacing w:val="-25"/>
                <w:sz w:val="22"/>
              </w:rPr>
              <w:t> </w:t>
            </w:r>
            <w:r>
              <w:rPr>
                <w:rFonts w:ascii="Calibri"/>
                <w:color w:val="231F20"/>
                <w:sz w:val="22"/>
              </w:rPr>
              <w:t>economic</w:t>
            </w:r>
            <w:r>
              <w:rPr>
                <w:rFonts w:ascii="Calibri"/>
                <w:sz w:val="22"/>
              </w:rPr>
            </w:r>
          </w:p>
          <w:p>
            <w:pPr>
              <w:pStyle w:val="TableParagraph"/>
              <w:spacing w:line="256" w:lineRule="auto"/>
              <w:ind w:left="70" w:right="192"/>
              <w:jc w:val="left"/>
              <w:rPr>
                <w:rFonts w:ascii="Calibri" w:hAnsi="Calibri" w:cs="Calibri" w:eastAsia="Calibri" w:hint="default"/>
                <w:sz w:val="22"/>
                <w:szCs w:val="22"/>
              </w:rPr>
            </w:pPr>
            <w:r>
              <w:rPr>
                <w:rFonts w:ascii="Calibri"/>
                <w:color w:val="231F20"/>
                <w:sz w:val="22"/>
              </w:rPr>
              <w:t>conditions. Special orders can help keep </w:t>
            </w:r>
            <w:r>
              <w:rPr>
                <w:rFonts w:ascii="Calibri"/>
                <w:color w:val="231F20"/>
                <w:spacing w:val="-3"/>
                <w:sz w:val="22"/>
              </w:rPr>
              <w:t>workers </w:t>
            </w:r>
            <w:r>
              <w:rPr>
                <w:rFonts w:ascii="Calibri"/>
                <w:color w:val="231F20"/>
                <w:sz w:val="22"/>
              </w:rPr>
              <w:t>in</w:t>
            </w:r>
            <w:r>
              <w:rPr>
                <w:rFonts w:ascii="Calibri"/>
                <w:color w:val="231F20"/>
                <w:spacing w:val="-12"/>
                <w:sz w:val="22"/>
              </w:rPr>
              <w:t> </w:t>
            </w:r>
            <w:r>
              <w:rPr>
                <w:rFonts w:ascii="Calibri"/>
                <w:color w:val="231F20"/>
                <w:sz w:val="22"/>
              </w:rPr>
              <w:t>their </w:t>
            </w:r>
            <w:r>
              <w:rPr>
                <w:rFonts w:ascii="Calibri"/>
                <w:color w:val="231F20"/>
                <w:sz w:val="22"/>
              </w:rPr>
              <w:t>jobs.</w:t>
            </w:r>
            <w:r>
              <w:rPr>
                <w:rFonts w:ascii="Calibri"/>
                <w:sz w:val="22"/>
              </w:rPr>
            </w:r>
          </w:p>
        </w:tc>
        <w:tc>
          <w:tcPr>
            <w:tcW w:w="5147" w:type="dxa"/>
            <w:tcBorders>
              <w:top w:val="single" w:sz="8" w:space="0" w:color="FFFFFF"/>
              <w:left w:val="single" w:sz="8" w:space="0" w:color="FFFFFF"/>
              <w:bottom w:val="single" w:sz="8" w:space="0" w:color="FFFFFF"/>
              <w:right w:val="single" w:sz="8" w:space="0" w:color="FFFFFF"/>
            </w:tcBorders>
            <w:shd w:val="clear" w:color="auto" w:fill="F4BC67"/>
          </w:tcPr>
          <w:p>
            <w:pPr/>
          </w:p>
        </w:tc>
      </w:tr>
    </w:tbl>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8"/>
        <w:ind w:right="0"/>
        <w:rPr>
          <w:rFonts w:ascii="Calibri" w:hAnsi="Calibri" w:cs="Calibri" w:eastAsia="Calibri" w:hint="default"/>
          <w:sz w:val="14"/>
          <w:szCs w:val="14"/>
        </w:r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358" w:hRule="exact"/>
        </w:trPr>
        <w:tc>
          <w:tcPr>
            <w:tcW w:w="10446" w:type="dxa"/>
            <w:tcBorders>
              <w:top w:val="single" w:sz="8" w:space="0" w:color="FFFFFF"/>
              <w:left w:val="single" w:sz="8" w:space="0" w:color="FFFFFF"/>
              <w:bottom w:val="single" w:sz="8" w:space="0" w:color="FFFFFF"/>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b/>
                <w:color w:val="231F20"/>
                <w:sz w:val="22"/>
              </w:rPr>
              <w:t>Discussion themes</w:t>
            </w:r>
            <w:r>
              <w:rPr>
                <w:rFonts w:ascii="Calibri"/>
                <w:sz w:val="22"/>
              </w:rPr>
            </w:r>
          </w:p>
        </w:tc>
      </w:tr>
      <w:tr>
        <w:trPr>
          <w:trHeight w:val="397" w:hRule="exact"/>
        </w:trPr>
        <w:tc>
          <w:tcPr>
            <w:tcW w:w="10446" w:type="dxa"/>
            <w:tcBorders>
              <w:top w:val="single" w:sz="8"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What is meant by special</w:t>
            </w:r>
            <w:r>
              <w:rPr>
                <w:rFonts w:ascii="Calibri"/>
                <w:color w:val="231F20"/>
                <w:spacing w:val="-14"/>
                <w:sz w:val="22"/>
              </w:rPr>
              <w:t> </w:t>
            </w:r>
            <w:r>
              <w:rPr>
                <w:rFonts w:ascii="Calibri"/>
                <w:color w:val="231F20"/>
                <w:sz w:val="22"/>
              </w:rPr>
              <w:t>orders?</w:t>
            </w:r>
            <w:r>
              <w:rPr>
                <w:rFonts w:ascii="Calibri"/>
                <w:sz w:val="22"/>
              </w:rPr>
            </w:r>
          </w:p>
        </w:tc>
      </w:tr>
      <w:tr>
        <w:trPr>
          <w:trHeight w:val="403" w:hRule="exact"/>
        </w:trPr>
        <w:tc>
          <w:tcPr>
            <w:tcW w:w="10446" w:type="dxa"/>
            <w:tcBorders>
              <w:top w:val="single" w:sz="2" w:space="0" w:color="FFFFFF"/>
              <w:left w:val="single" w:sz="8" w:space="0" w:color="FFFFFF"/>
              <w:bottom w:val="nil" w:sz="6" w:space="0" w:color="auto"/>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How is contribution used to help the decision to accept a special</w:t>
            </w:r>
            <w:r>
              <w:rPr>
                <w:rFonts w:ascii="Calibri"/>
                <w:color w:val="231F20"/>
                <w:spacing w:val="-17"/>
                <w:sz w:val="22"/>
              </w:rPr>
              <w:t> </w:t>
            </w:r>
            <w:r>
              <w:rPr>
                <w:rFonts w:ascii="Calibri"/>
                <w:color w:val="231F20"/>
                <w:sz w:val="22"/>
              </w:rPr>
              <w:t>order?</w:t>
            </w:r>
            <w:r>
              <w:rPr>
                <w:rFonts w:ascii="Calibri"/>
                <w:sz w:val="22"/>
              </w:rPr>
            </w:r>
          </w:p>
        </w:tc>
      </w:tr>
      <w:tr>
        <w:trPr>
          <w:trHeight w:val="391" w:hRule="exact"/>
        </w:trPr>
        <w:tc>
          <w:tcPr>
            <w:tcW w:w="10446" w:type="dxa"/>
            <w:tcBorders>
              <w:top w:val="nil" w:sz="6" w:space="0" w:color="auto"/>
              <w:left w:val="single" w:sz="8" w:space="0" w:color="FFFFFF"/>
              <w:bottom w:val="single" w:sz="2" w:space="0" w:color="FFFFFF"/>
              <w:right w:val="single" w:sz="8" w:space="0" w:color="FFFFFF"/>
            </w:tcBorders>
            <w:shd w:val="clear" w:color="auto" w:fill="C0A3C3"/>
          </w:tcPr>
          <w:p>
            <w:pPr>
              <w:pStyle w:val="TableParagraph"/>
              <w:spacing w:line="240" w:lineRule="auto" w:before="58"/>
              <w:ind w:left="70" w:right="0"/>
              <w:jc w:val="left"/>
              <w:rPr>
                <w:rFonts w:ascii="Calibri" w:hAnsi="Calibri" w:cs="Calibri" w:eastAsia="Calibri" w:hint="default"/>
                <w:sz w:val="22"/>
                <w:szCs w:val="22"/>
              </w:rPr>
            </w:pPr>
            <w:r>
              <w:rPr>
                <w:rFonts w:ascii="Calibri"/>
                <w:color w:val="231F20"/>
                <w:sz w:val="22"/>
              </w:rPr>
              <w:t>Special</w:t>
            </w:r>
            <w:r>
              <w:rPr>
                <w:rFonts w:ascii="Calibri"/>
                <w:color w:val="231F20"/>
                <w:spacing w:val="-4"/>
                <w:sz w:val="22"/>
              </w:rPr>
              <w:t> </w:t>
            </w:r>
            <w:r>
              <w:rPr>
                <w:rFonts w:ascii="Calibri"/>
                <w:color w:val="231F20"/>
                <w:sz w:val="22"/>
              </w:rPr>
              <w:t>orders</w:t>
            </w:r>
            <w:r>
              <w:rPr>
                <w:rFonts w:ascii="Calibri"/>
                <w:color w:val="231F20"/>
                <w:spacing w:val="-4"/>
                <w:sz w:val="22"/>
              </w:rPr>
              <w:t> </w:t>
            </w:r>
            <w:r>
              <w:rPr>
                <w:rFonts w:ascii="Calibri"/>
                <w:color w:val="231F20"/>
                <w:sz w:val="22"/>
              </w:rPr>
              <w:t>with</w:t>
            </w:r>
            <w:r>
              <w:rPr>
                <w:rFonts w:ascii="Calibri"/>
                <w:color w:val="231F20"/>
                <w:spacing w:val="-4"/>
                <w:sz w:val="22"/>
              </w:rPr>
              <w:t> </w:t>
            </w:r>
            <w:r>
              <w:rPr>
                <w:rFonts w:ascii="Calibri"/>
                <w:color w:val="231F20"/>
                <w:sz w:val="22"/>
              </w:rPr>
              <w:t>negative</w:t>
            </w:r>
            <w:r>
              <w:rPr>
                <w:rFonts w:ascii="Calibri"/>
                <w:color w:val="231F20"/>
                <w:spacing w:val="-4"/>
                <w:sz w:val="22"/>
              </w:rPr>
              <w:t> </w:t>
            </w:r>
            <w:r>
              <w:rPr>
                <w:rFonts w:ascii="Calibri"/>
                <w:color w:val="231F20"/>
                <w:sz w:val="22"/>
              </w:rPr>
              <w:t>contribution</w:t>
            </w:r>
            <w:r>
              <w:rPr>
                <w:rFonts w:ascii="Calibri"/>
                <w:color w:val="231F20"/>
                <w:spacing w:val="-4"/>
                <w:sz w:val="22"/>
              </w:rPr>
              <w:t> </w:t>
            </w:r>
            <w:r>
              <w:rPr>
                <w:rFonts w:ascii="Calibri"/>
                <w:color w:val="231F20"/>
                <w:sz w:val="22"/>
              </w:rPr>
              <w:t>should</w:t>
            </w:r>
            <w:r>
              <w:rPr>
                <w:rFonts w:ascii="Calibri"/>
                <w:color w:val="231F20"/>
                <w:spacing w:val="-4"/>
                <w:sz w:val="22"/>
              </w:rPr>
              <w:t> </w:t>
            </w:r>
            <w:r>
              <w:rPr>
                <w:rFonts w:ascii="Calibri"/>
                <w:color w:val="231F20"/>
                <w:sz w:val="22"/>
              </w:rPr>
              <w:t>never</w:t>
            </w:r>
            <w:r>
              <w:rPr>
                <w:rFonts w:ascii="Calibri"/>
                <w:color w:val="231F20"/>
                <w:spacing w:val="-4"/>
                <w:sz w:val="22"/>
              </w:rPr>
              <w:t> </w:t>
            </w:r>
            <w:r>
              <w:rPr>
                <w:rFonts w:ascii="Calibri"/>
                <w:color w:val="231F20"/>
                <w:sz w:val="22"/>
              </w:rPr>
              <w:t>be</w:t>
            </w:r>
            <w:r>
              <w:rPr>
                <w:rFonts w:ascii="Calibri"/>
                <w:color w:val="231F20"/>
                <w:spacing w:val="-4"/>
                <w:sz w:val="22"/>
              </w:rPr>
              <w:t> </w:t>
            </w:r>
            <w:r>
              <w:rPr>
                <w:rFonts w:ascii="Calibri"/>
                <w:color w:val="231F20"/>
                <w:sz w:val="22"/>
              </w:rPr>
              <w:t>accepted</w:t>
            </w:r>
            <w:r>
              <w:rPr>
                <w:rFonts w:ascii="Calibri"/>
                <w:color w:val="231F20"/>
                <w:spacing w:val="-4"/>
                <w:sz w:val="22"/>
              </w:rPr>
              <w:t> </w:t>
            </w:r>
            <w:r>
              <w:rPr>
                <w:rFonts w:ascii="Calibri"/>
                <w:color w:val="231F20"/>
                <w:sz w:val="22"/>
              </w:rPr>
              <w:t>by</w:t>
            </w:r>
            <w:r>
              <w:rPr>
                <w:rFonts w:ascii="Calibri"/>
                <w:color w:val="231F20"/>
                <w:spacing w:val="-4"/>
                <w:sz w:val="22"/>
              </w:rPr>
              <w:t> </w:t>
            </w:r>
            <w:r>
              <w:rPr>
                <w:rFonts w:ascii="Calibri"/>
                <w:color w:val="231F20"/>
                <w:sz w:val="22"/>
              </w:rPr>
              <w:t>businesses.</w:t>
            </w:r>
            <w:r>
              <w:rPr>
                <w:rFonts w:ascii="Calibri"/>
                <w:color w:val="231F20"/>
                <w:spacing w:val="-4"/>
                <w:sz w:val="22"/>
              </w:rPr>
              <w:t> </w:t>
            </w:r>
            <w:r>
              <w:rPr>
                <w:rFonts w:ascii="Calibri"/>
                <w:color w:val="231F20"/>
                <w:sz w:val="22"/>
              </w:rPr>
              <w:t>Discuss</w:t>
            </w:r>
            <w:r>
              <w:rPr>
                <w:rFonts w:ascii="Calibri"/>
                <w:color w:val="231F20"/>
                <w:spacing w:val="-4"/>
                <w:sz w:val="22"/>
              </w:rPr>
              <w:t> </w:t>
            </w:r>
            <w:r>
              <w:rPr>
                <w:rFonts w:ascii="Calibri"/>
                <w:color w:val="231F20"/>
                <w:sz w:val="22"/>
              </w:rPr>
              <w:t>this</w:t>
            </w:r>
            <w:r>
              <w:rPr>
                <w:rFonts w:ascii="Calibri"/>
                <w:color w:val="231F20"/>
                <w:spacing w:val="-4"/>
                <w:sz w:val="22"/>
              </w:rPr>
              <w:t> </w:t>
            </w:r>
            <w:r>
              <w:rPr>
                <w:rFonts w:ascii="Calibri"/>
                <w:color w:val="231F20"/>
                <w:sz w:val="22"/>
              </w:rPr>
              <w:t>statement.</w:t>
            </w:r>
            <w:r>
              <w:rPr>
                <w:rFonts w:ascii="Calibri"/>
                <w:sz w:val="22"/>
              </w:rPr>
            </w:r>
          </w:p>
        </w:tc>
      </w:tr>
      <w:tr>
        <w:trPr>
          <w:trHeight w:val="415" w:hRule="exact"/>
        </w:trPr>
        <w:tc>
          <w:tcPr>
            <w:tcW w:w="10446" w:type="dxa"/>
            <w:tcBorders>
              <w:top w:val="single" w:sz="2" w:space="0" w:color="FFFFFF"/>
              <w:left w:val="single" w:sz="8" w:space="0" w:color="FFFFFF"/>
              <w:bottom w:val="single" w:sz="8"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What</w:t>
            </w:r>
            <w:r>
              <w:rPr>
                <w:rFonts w:ascii="Calibri"/>
                <w:color w:val="231F20"/>
                <w:spacing w:val="-4"/>
                <w:sz w:val="22"/>
              </w:rPr>
              <w:t> </w:t>
            </w:r>
            <w:r>
              <w:rPr>
                <w:rFonts w:ascii="Calibri"/>
                <w:color w:val="231F20"/>
                <w:sz w:val="22"/>
              </w:rPr>
              <w:t>non-financial</w:t>
            </w:r>
            <w:r>
              <w:rPr>
                <w:rFonts w:ascii="Calibri"/>
                <w:color w:val="231F20"/>
                <w:spacing w:val="-4"/>
                <w:sz w:val="22"/>
              </w:rPr>
              <w:t> </w:t>
            </w:r>
            <w:r>
              <w:rPr>
                <w:rFonts w:ascii="Calibri"/>
                <w:color w:val="231F20"/>
                <w:sz w:val="22"/>
              </w:rPr>
              <w:t>factors</w:t>
            </w:r>
            <w:r>
              <w:rPr>
                <w:rFonts w:ascii="Calibri"/>
                <w:color w:val="231F20"/>
                <w:spacing w:val="-4"/>
                <w:sz w:val="22"/>
              </w:rPr>
              <w:t> </w:t>
            </w:r>
            <w:r>
              <w:rPr>
                <w:rFonts w:ascii="Calibri"/>
                <w:color w:val="231F20"/>
                <w:sz w:val="22"/>
              </w:rPr>
              <w:t>should</w:t>
            </w:r>
            <w:r>
              <w:rPr>
                <w:rFonts w:ascii="Calibri"/>
                <w:color w:val="231F20"/>
                <w:spacing w:val="-4"/>
                <w:sz w:val="22"/>
              </w:rPr>
              <w:t> </w:t>
            </w:r>
            <w:r>
              <w:rPr>
                <w:rFonts w:ascii="Calibri"/>
                <w:color w:val="231F20"/>
                <w:sz w:val="22"/>
              </w:rPr>
              <w:t>be</w:t>
            </w:r>
            <w:r>
              <w:rPr>
                <w:rFonts w:ascii="Calibri"/>
                <w:color w:val="231F20"/>
                <w:spacing w:val="-4"/>
                <w:sz w:val="22"/>
              </w:rPr>
              <w:t> </w:t>
            </w:r>
            <w:r>
              <w:rPr>
                <w:rFonts w:ascii="Calibri"/>
                <w:color w:val="231F20"/>
                <w:sz w:val="22"/>
              </w:rPr>
              <w:t>considered</w:t>
            </w:r>
            <w:r>
              <w:rPr>
                <w:rFonts w:ascii="Calibri"/>
                <w:color w:val="231F20"/>
                <w:spacing w:val="-4"/>
                <w:sz w:val="22"/>
              </w:rPr>
              <w:t> </w:t>
            </w:r>
            <w:r>
              <w:rPr>
                <w:rFonts w:ascii="Calibri"/>
                <w:color w:val="231F20"/>
                <w:sz w:val="22"/>
              </w:rPr>
              <w:t>before</w:t>
            </w:r>
            <w:r>
              <w:rPr>
                <w:rFonts w:ascii="Calibri"/>
                <w:color w:val="231F20"/>
                <w:spacing w:val="-4"/>
                <w:sz w:val="22"/>
              </w:rPr>
              <w:t> </w:t>
            </w:r>
            <w:r>
              <w:rPr>
                <w:rFonts w:ascii="Calibri"/>
                <w:color w:val="231F20"/>
                <w:sz w:val="22"/>
              </w:rPr>
              <w:t>accepting</w:t>
            </w:r>
            <w:r>
              <w:rPr>
                <w:rFonts w:ascii="Calibri"/>
                <w:color w:val="231F20"/>
                <w:spacing w:val="-4"/>
                <w:sz w:val="22"/>
              </w:rPr>
              <w:t> </w:t>
            </w:r>
            <w:r>
              <w:rPr>
                <w:rFonts w:ascii="Calibri"/>
                <w:color w:val="231F20"/>
                <w:sz w:val="22"/>
              </w:rPr>
              <w:t>a</w:t>
            </w:r>
            <w:r>
              <w:rPr>
                <w:rFonts w:ascii="Calibri"/>
                <w:color w:val="231F20"/>
                <w:spacing w:val="-4"/>
                <w:sz w:val="22"/>
              </w:rPr>
              <w:t> </w:t>
            </w:r>
            <w:r>
              <w:rPr>
                <w:rFonts w:ascii="Calibri"/>
                <w:color w:val="231F20"/>
                <w:sz w:val="22"/>
              </w:rPr>
              <w:t>special</w:t>
            </w:r>
            <w:r>
              <w:rPr>
                <w:rFonts w:ascii="Calibri"/>
                <w:color w:val="231F20"/>
                <w:spacing w:val="-4"/>
                <w:sz w:val="22"/>
              </w:rPr>
              <w:t> </w:t>
            </w:r>
            <w:r>
              <w:rPr>
                <w:rFonts w:ascii="Calibri"/>
                <w:color w:val="231F20"/>
                <w:sz w:val="22"/>
              </w:rPr>
              <w:t>order?</w:t>
            </w:r>
            <w:r>
              <w:rPr>
                <w:rFonts w:ascii="Calibri"/>
                <w:sz w:val="22"/>
              </w:rPr>
            </w:r>
          </w:p>
        </w:tc>
      </w:tr>
    </w:tbl>
    <w:sectPr>
      <w:pgSz w:w="11910" w:h="16840"/>
      <w:pgMar w:top="7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820" w:hanging="360"/>
      </w:pPr>
      <w:rPr>
        <w:rFonts w:hint="default" w:ascii="Symbol" w:hAnsi="Symbol" w:eastAsia="Symbol"/>
        <w:color w:val="231F20"/>
        <w:w w:val="100"/>
        <w:sz w:val="22"/>
        <w:szCs w:val="22"/>
      </w:rPr>
    </w:lvl>
    <w:lvl w:ilvl="1">
      <w:start w:val="1"/>
      <w:numFmt w:val="bullet"/>
      <w:lvlText w:val="•"/>
      <w:lvlJc w:val="left"/>
      <w:pPr>
        <w:ind w:left="1806" w:hanging="360"/>
      </w:pPr>
      <w:rPr>
        <w:rFonts w:hint="default"/>
      </w:rPr>
    </w:lvl>
    <w:lvl w:ilvl="2">
      <w:start w:val="1"/>
      <w:numFmt w:val="bullet"/>
      <w:lvlText w:val="•"/>
      <w:lvlJc w:val="left"/>
      <w:pPr>
        <w:ind w:left="2793" w:hanging="360"/>
      </w:pPr>
      <w:rPr>
        <w:rFonts w:hint="default"/>
      </w:rPr>
    </w:lvl>
    <w:lvl w:ilvl="3">
      <w:start w:val="1"/>
      <w:numFmt w:val="bullet"/>
      <w:lvlText w:val="•"/>
      <w:lvlJc w:val="left"/>
      <w:pPr>
        <w:ind w:left="3779" w:hanging="360"/>
      </w:pPr>
      <w:rPr>
        <w:rFonts w:hint="default"/>
      </w:rPr>
    </w:lvl>
    <w:lvl w:ilvl="4">
      <w:start w:val="1"/>
      <w:numFmt w:val="bullet"/>
      <w:lvlText w:val="•"/>
      <w:lvlJc w:val="left"/>
      <w:pPr>
        <w:ind w:left="4766" w:hanging="360"/>
      </w:pPr>
      <w:rPr>
        <w:rFonts w:hint="default"/>
      </w:rPr>
    </w:lvl>
    <w:lvl w:ilvl="5">
      <w:start w:val="1"/>
      <w:numFmt w:val="bullet"/>
      <w:lvlText w:val="•"/>
      <w:lvlJc w:val="left"/>
      <w:pPr>
        <w:ind w:left="5752" w:hanging="360"/>
      </w:pPr>
      <w:rPr>
        <w:rFonts w:hint="default"/>
      </w:rPr>
    </w:lvl>
    <w:lvl w:ilvl="6">
      <w:start w:val="1"/>
      <w:numFmt w:val="bullet"/>
      <w:lvlText w:val="•"/>
      <w:lvlJc w:val="left"/>
      <w:pPr>
        <w:ind w:left="6739" w:hanging="360"/>
      </w:pPr>
      <w:rPr>
        <w:rFonts w:hint="default"/>
      </w:rPr>
    </w:lvl>
    <w:lvl w:ilvl="7">
      <w:start w:val="1"/>
      <w:numFmt w:val="bullet"/>
      <w:lvlText w:val="•"/>
      <w:lvlJc w:val="left"/>
      <w:pPr>
        <w:ind w:left="7725" w:hanging="360"/>
      </w:pPr>
      <w:rPr>
        <w:rFonts w:hint="default"/>
      </w:rPr>
    </w:lvl>
    <w:lvl w:ilvl="8">
      <w:start w:val="1"/>
      <w:numFmt w:val="bullet"/>
      <w:lvlText w:val="•"/>
      <w:lvlJc w:val="left"/>
      <w:pPr>
        <w:ind w:left="871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Calibri" w:hAnsi="Calibri" w:eastAsia="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2017-04-06T09:27:03Z</dcterms:created>
  <dcterms:modified xsi:type="dcterms:W3CDTF">2017-04-06T09:27:03Z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Adobe InDesign CC 2017 (Windows)</vt:lpwstr>
  </property>
  <property fmtid="{D5CDD505-2E9C-101B-9397-08002B2CF9AE}" pid="4" name="LastSaved">
    <vt:filetime>2017-04-06T00:00:00Z</vt:filetime>
  </property>
</Properties>
</file>